
<file path=[Content_Types].xml><?xml version="1.0" encoding="utf-8"?>
<Types xmlns="http://schemas.openxmlformats.org/package/2006/content-types">
  <Override PartName="/_rels/.rels" ContentType="application/vnd.openxmlformats-package.relationships+xml"/>
  <Override PartName="/word/_rels/footer2.xml.rels" ContentType="application/vnd.openxmlformats-package.relationships+xml"/>
  <Override PartName="/word/_rels/footer1.xml.rels" ContentType="application/vnd.openxmlformats-package.relationships+xml"/>
  <Override PartName="/word/_rels/header2.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footer2.xml" ContentType="application/vnd.openxmlformats-officedocument.wordprocessingml.footer+xml"/>
  <Override PartName="/word/settings.xml" ContentType="application/vnd.openxmlformats-officedocument.wordprocessingml.settings+xml"/>
  <Override PartName="/word/header2.xml" ContentType="application/vnd.openxmlformats-officedocument.wordprocessingml.header+xml"/>
  <Override PartName="/word/theme/theme1.xml" ContentType="application/vnd.openxmlformats-officedocument.theme+xml"/>
  <Override PartName="/word/header1.xml" ContentType="application/vnd.openxmlformats-officedocument.wordprocessingml.header+xml"/>
  <Override PartName="/word/media/image12.png" ContentType="image/png"/>
  <Override PartName="/word/media/image10.png" ContentType="image/png"/>
  <Override PartName="/word/media/image9.png" ContentType="image/png"/>
  <Override PartName="/word/media/image8.png" ContentType="image/png"/>
  <Override PartName="/word/media/image7.png" ContentType="image/png"/>
  <Override PartName="/word/media/image5.png" ContentType="image/png"/>
  <Override PartName="/word/media/image4.png" ContentType="image/png"/>
  <Override PartName="/word/media/image2.png" ContentType="image/png"/>
  <Override PartName="/word/media/image3.png" ContentType="image/png"/>
  <Override PartName="/word/media/image1.jpeg" ContentType="image/jpeg"/>
  <Override PartName="/word/media/image11.png" ContentType="image/png"/>
  <Override PartName="/word/media/image6.png" ContentType="image/png"/>
  <Override PartName="/word/styles.xml" ContentType="application/vnd.openxmlformats-officedocument.wordprocessingml.styles+xml"/>
  <Override PartName="/word/document.xml" ContentType="application/vnd.openxmlformats-officedocument.wordprocessingml.document.main+xml"/>
  <Override PartName="/word/numbering.xml" ContentType="application/vnd.openxmlformats-officedocument.wordprocessingml.numbering+xml"/>
  <Override PartName="/word/footer1.xml" ContentType="application/vnd.openxmlformats-officedocument.wordprocessingml.footer+xml"/>
  <Override PartName="/customXml/_rels/item1.xml.rels" ContentType="application/vnd.openxmlformats-package.relationships+xml"/>
  <Override PartName="/customXml/itemProps1.xml" ContentType="application/vnd.openxmlformats-officedocument.customXmlProperties+xml"/>
  <Override PartName="/customXml/item1.xml" ContentType="application/xml"/>
  <Override PartName="/docProps/custom.xml" ContentType="application/vnd.openxmlformats-officedocument.custom-properties+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rFonts w:ascii="Barbedor T" w:hAnsi="Barbedor T"/>
          <w:b/>
          <w:b/>
          <w:color w:val="062742"/>
          <w:sz w:val="32"/>
          <w:szCs w:val="32"/>
          <w14:shadow w14:blurRad="50800" w14:dist="38100" w14:dir="2700000" w14:sx="100000" w14:sy="100000" w14:kx="0" w14:ky="0" w14:algn="tl">
            <w14:srgbClr w14:val="000000">
              <w14:alpha w14:val="60000"/>
            </w14:srgbClr>
          </w14:shadow>
        </w:rPr>
      </w:pPr>
      <w:r>
        <w:rPr/>
        <w:drawing>
          <wp:inline distT="0" distB="0" distL="0" distR="0">
            <wp:extent cx="6478905" cy="9303385"/>
            <wp:effectExtent l="0" t="0" r="0" b="0"/>
            <wp:docPr id="1" name="Grafik 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5" descr=""/>
                    <pic:cNvPicPr>
                      <a:picLocks noChangeAspect="1" noChangeArrowheads="1"/>
                    </pic:cNvPicPr>
                  </pic:nvPicPr>
                  <pic:blipFill>
                    <a:blip r:embed="rId2"/>
                    <a:stretch>
                      <a:fillRect/>
                    </a:stretch>
                  </pic:blipFill>
                  <pic:spPr bwMode="auto">
                    <a:xfrm>
                      <a:off x="0" y="0"/>
                      <a:ext cx="6478905" cy="9303385"/>
                    </a:xfrm>
                    <a:prstGeom prst="rect">
                      <a:avLst/>
                    </a:prstGeom>
                  </pic:spPr>
                </pic:pic>
              </a:graphicData>
            </a:graphic>
          </wp:inline>
        </w:drawing>
      </w:r>
      <w:r>
        <w:br w:type="page"/>
      </w:r>
    </w:p>
    <w:p>
      <w:pPr>
        <w:pStyle w:val="Normal"/>
        <w:tabs>
          <w:tab w:val="center" w:pos="5103" w:leader="none"/>
          <w:tab w:val="right" w:pos="10204" w:leader="none"/>
        </w:tabs>
        <w:ind w:left="132" w:hanging="0"/>
        <w:jc w:val="both"/>
        <w:rPr/>
      </w:pPr>
      <w:r>
        <w:drawing>
          <wp:anchor behindDoc="1" distT="0" distB="0" distL="114300" distR="114300" simplePos="0" locked="0" layoutInCell="1" allowOverlap="1" relativeHeight="4">
            <wp:simplePos x="0" y="0"/>
            <wp:positionH relativeFrom="column">
              <wp:posOffset>0</wp:posOffset>
            </wp:positionH>
            <wp:positionV relativeFrom="paragraph">
              <wp:posOffset>635</wp:posOffset>
            </wp:positionV>
            <wp:extent cx="6480175" cy="252095"/>
            <wp:effectExtent l="0" t="0" r="0" b="0"/>
            <wp:wrapNone/>
            <wp:docPr id="2" name="Bild 12" descr="Hintergrund-Überschrif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Bild 12" descr="Hintergrund-Überschriften"/>
                    <pic:cNvPicPr>
                      <a:picLocks noChangeAspect="1" noChangeArrowheads="1"/>
                    </pic:cNvPicPr>
                  </pic:nvPicPr>
                  <pic:blipFill>
                    <a:blip r:embed="rId3"/>
                    <a:stretch>
                      <a:fillRect/>
                    </a:stretch>
                  </pic:blipFill>
                  <pic:spPr bwMode="auto">
                    <a:xfrm>
                      <a:off x="0" y="0"/>
                      <a:ext cx="6480175" cy="252095"/>
                    </a:xfrm>
                    <a:prstGeom prst="rect">
                      <a:avLst/>
                    </a:prstGeom>
                  </pic:spPr>
                </pic:pic>
              </a:graphicData>
            </a:graphic>
          </wp:anchor>
        </w:drawing>
      </w:r>
      <w:r>
        <w:rPr>
          <w:rFonts w:ascii="Barbedor T" w:hAnsi="Barbedor T"/>
          <w:b/>
          <w:color w:val="062742"/>
          <w:sz w:val="32"/>
          <w:szCs w:val="32"/>
          <w14:shadow w14:blurRad="50800" w14:dist="38100" w14:dir="2700000" w14:sx="100000" w14:sy="100000" w14:kx="0" w14:ky="0" w14:algn="tl">
            <w14:srgbClr w14:val="000000">
              <w14:alpha w14:val="60000"/>
            </w14:srgbClr>
          </w14:shadow>
        </w:rPr>
        <w:t>C</w:t>
      </w:r>
      <w:r>
        <w:rPr>
          <w:rFonts w:ascii="Barbedor T" w:hAnsi="Barbedor T"/>
          <w:b/>
          <w:color w:val="062742"/>
          <w:sz w:val="32"/>
          <w:szCs w:val="32"/>
          <w14:shadow w14:blurRad="50800" w14:dist="38100" w14:dir="2700000" w14:sx="100000" w14:sy="100000" w14:kx="0" w14:ky="0" w14:algn="tl">
            <w14:srgbClr w14:val="000000">
              <w14:alpha w14:val="60000"/>
            </w14:srgbClr>
          </w14:shadow>
        </w:rPr>
        <w:t>arc Tools</w:t>
      </w:r>
    </w:p>
    <w:p>
      <w:pPr>
        <w:pStyle w:val="Normal"/>
        <w:rPr>
          <w:rFonts w:ascii="Barbedor T" w:hAnsi="Barbedor T"/>
          <w:color w:val="062742"/>
          <w:szCs w:val="20"/>
        </w:rPr>
      </w:pPr>
      <w:r>
        <w:rPr>
          <w:rFonts w:ascii="Barbedor T" w:hAnsi="Barbedor T"/>
          <w:color w:val="062742"/>
          <w:szCs w:val="20"/>
        </w:rPr>
      </w:r>
    </w:p>
    <w:tbl>
      <w:tblPr>
        <w:tblStyle w:val="Tabellenraster"/>
        <w:tblW w:w="10344" w:type="dxa"/>
        <w:jc w:val="left"/>
        <w:tblInd w:w="0" w:type="dxa"/>
        <w:tblCellMar>
          <w:top w:w="0" w:type="dxa"/>
          <w:left w:w="108" w:type="dxa"/>
          <w:bottom w:w="0" w:type="dxa"/>
          <w:right w:w="108" w:type="dxa"/>
        </w:tblCellMar>
        <w:tblLook w:val="04a0" w:noVBand="1" w:noHBand="0" w:lastColumn="0" w:firstColumn="1" w:lastRow="0" w:firstRow="1"/>
      </w:tblPr>
      <w:tblGrid>
        <w:gridCol w:w="5172"/>
        <w:gridCol w:w="5171"/>
      </w:tblGrid>
      <w:tr>
        <w:trPr/>
        <w:tc>
          <w:tcPr>
            <w:tcW w:w="5172" w:type="dxa"/>
            <w:tcBorders>
              <w:top w:val="nil"/>
              <w:left w:val="nil"/>
              <w:bottom w:val="nil"/>
              <w:right w:val="nil"/>
              <w:insideH w:val="nil"/>
              <w:insideV w:val="nil"/>
            </w:tcBorders>
            <w:shd w:fill="auto" w:val="clear"/>
          </w:tcPr>
          <w:p>
            <w:pPr>
              <w:pStyle w:val="Normal"/>
              <w:jc w:val="center"/>
              <w:rPr/>
            </w:pPr>
            <w:r>
              <w:rPr>
                <w:rFonts w:ascii="Barbedor T" w:hAnsi="Barbedor T"/>
                <w:b/>
                <w:color w:val="C00000"/>
                <w:szCs w:val="20"/>
              </w:rPr>
              <w:drawing>
                <wp:inline distT="0" distB="0" distL="0" distR="0">
                  <wp:extent cx="2667000" cy="4737100"/>
                  <wp:effectExtent l="0" t="0" r="0" b="0"/>
                  <wp:docPr id="3" name="Bild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Bild5" descr=""/>
                          <pic:cNvPicPr>
                            <a:picLocks noChangeAspect="1" noChangeArrowheads="1"/>
                          </pic:cNvPicPr>
                        </pic:nvPicPr>
                        <pic:blipFill>
                          <a:blip r:embed="rId4"/>
                          <a:stretch>
                            <a:fillRect/>
                          </a:stretch>
                        </pic:blipFill>
                        <pic:spPr bwMode="auto">
                          <a:xfrm>
                            <a:off x="0" y="0"/>
                            <a:ext cx="2667000" cy="4737100"/>
                          </a:xfrm>
                          <a:prstGeom prst="rect">
                            <a:avLst/>
                          </a:prstGeom>
                        </pic:spPr>
                      </pic:pic>
                    </a:graphicData>
                  </a:graphic>
                </wp:inline>
              </w:drawing>
            </w:r>
          </w:p>
          <w:p>
            <w:pPr>
              <w:pStyle w:val="Normal"/>
              <w:spacing w:before="120" w:after="0"/>
              <w:jc w:val="center"/>
              <w:rPr>
                <w:rFonts w:ascii="Barbedor T" w:hAnsi="Barbedor T"/>
                <w:color w:val="062742"/>
                <w:szCs w:val="20"/>
              </w:rPr>
            </w:pPr>
            <w:r>
              <w:rPr>
                <w:rFonts w:ascii="Barbedor T" w:hAnsi="Barbedor T"/>
                <w:color w:val="062742"/>
                <w:szCs w:val="20"/>
              </w:rPr>
            </w:r>
          </w:p>
        </w:tc>
        <w:tc>
          <w:tcPr>
            <w:tcW w:w="5171" w:type="dxa"/>
            <w:tcBorders>
              <w:top w:val="nil"/>
              <w:left w:val="nil"/>
              <w:bottom w:val="nil"/>
              <w:right w:val="nil"/>
              <w:insideH w:val="nil"/>
              <w:insideV w:val="nil"/>
            </w:tcBorders>
            <w:shd w:fill="auto" w:val="clear"/>
          </w:tcPr>
          <w:p>
            <w:pPr>
              <w:pStyle w:val="Normal"/>
              <w:spacing w:before="120" w:after="120"/>
              <w:jc w:val="both"/>
              <w:rPr>
                <w:rFonts w:ascii="Barbedor T" w:hAnsi="Barbedor T"/>
              </w:rPr>
            </w:pPr>
            <w:r>
              <w:rPr>
                <w:rFonts w:ascii="Barbedor T" w:hAnsi="Barbedor T"/>
                <w:color w:val="062742"/>
                <w:szCs w:val="20"/>
              </w:rPr>
              <w:t>Dies ist ein Hilfsmittel zum Spiel Carcassonne.</w:t>
            </w:r>
          </w:p>
          <w:p>
            <w:pPr>
              <w:pStyle w:val="Normal"/>
              <w:spacing w:before="120" w:after="120"/>
              <w:jc w:val="both"/>
              <w:rPr>
                <w:color w:val="062742"/>
                <w:szCs w:val="20"/>
              </w:rPr>
            </w:pPr>
            <w:r>
              <w:rPr>
                <w:rFonts w:ascii="Barbedor T" w:hAnsi="Barbedor T"/>
              </w:rPr>
            </w:r>
          </w:p>
          <w:p>
            <w:pPr>
              <w:pStyle w:val="Normal"/>
              <w:spacing w:before="120" w:after="120"/>
              <w:jc w:val="both"/>
              <w:rPr>
                <w:rFonts w:ascii="Barbedor T" w:hAnsi="Barbedor T"/>
              </w:rPr>
            </w:pPr>
            <w:r>
              <w:rPr>
                <w:rFonts w:ascii="Barbedor T" w:hAnsi="Barbedor T"/>
                <w:color w:val="062742"/>
                <w:szCs w:val="20"/>
              </w:rPr>
              <w:t>Es kann die Anzahl der verbleibenden Karten gezählt werden.</w:t>
            </w:r>
          </w:p>
          <w:p>
            <w:pPr>
              <w:pStyle w:val="Normal"/>
              <w:spacing w:before="120" w:after="120"/>
              <w:jc w:val="both"/>
              <w:rPr>
                <w:rFonts w:ascii="Barbedor T" w:hAnsi="Barbedor T"/>
              </w:rPr>
            </w:pPr>
            <w:r>
              <w:rPr>
                <w:rFonts w:ascii="Barbedor T" w:hAnsi="Barbedor T"/>
              </w:rPr>
            </w:r>
          </w:p>
          <w:tbl>
            <w:tblPr>
              <w:tblStyle w:val="Tabellenraster"/>
              <w:tblW w:w="4941" w:type="dxa"/>
              <w:jc w:val="left"/>
              <w:tblInd w:w="0" w:type="dxa"/>
              <w:tblCellMar>
                <w:top w:w="0" w:type="dxa"/>
                <w:left w:w="108" w:type="dxa"/>
                <w:bottom w:w="0" w:type="dxa"/>
                <w:right w:w="108" w:type="dxa"/>
              </w:tblCellMar>
              <w:tblLook w:val="04a0" w:noVBand="1" w:noHBand="0" w:lastColumn="0" w:firstColumn="1" w:lastRow="0" w:firstRow="1"/>
            </w:tblPr>
            <w:tblGrid>
              <w:gridCol w:w="1343"/>
              <w:gridCol w:w="3597"/>
            </w:tblGrid>
            <w:tr>
              <w:trPr/>
              <w:tc>
                <w:tcPr>
                  <w:tcW w:w="1343"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EAN-GTIN:</w:t>
                  </w:r>
                </w:p>
              </w:tc>
              <w:tc>
                <w:tcPr>
                  <w:tcW w:w="3597"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Nicht vergeben</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Version</w:t>
                  </w:r>
                  <w:r>
                    <w:rPr>
                      <w:rFonts w:ascii="Barbedor T" w:hAnsi="Barbedor T"/>
                      <w:color w:val="062742"/>
                      <w:szCs w:val="20"/>
                    </w:rPr>
                    <w:t>:</w:t>
                  </w:r>
                </w:p>
              </w:tc>
              <w:tc>
                <w:tcPr>
                  <w:tcW w:w="3597"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1.2.1</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Stand:</w:t>
                  </w:r>
                </w:p>
              </w:tc>
              <w:tc>
                <w:tcPr>
                  <w:tcW w:w="3597"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2018</w:t>
                  </w:r>
                </w:p>
              </w:tc>
            </w:tr>
            <w:tr>
              <w:trPr/>
              <w:tc>
                <w:tcPr>
                  <w:tcW w:w="1343"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Autor:</w:t>
                  </w:r>
                </w:p>
              </w:tc>
              <w:tc>
                <w:tcPr>
                  <w:tcW w:w="3597"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Takashi Kohara</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Preis:</w:t>
                  </w:r>
                </w:p>
              </w:tc>
              <w:tc>
                <w:tcPr>
                  <w:tcW w:w="3597"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5,49 €</w:t>
                  </w:r>
                </w:p>
              </w:tc>
            </w:tr>
          </w:tbl>
          <w:p>
            <w:pPr>
              <w:pStyle w:val="Normal"/>
              <w:spacing w:before="120" w:after="0"/>
              <w:jc w:val="both"/>
              <w:rPr>
                <w:rFonts w:ascii="Barbedor T" w:hAnsi="Barbedor T"/>
                <w:color w:val="062742"/>
                <w:szCs w:val="20"/>
              </w:rPr>
            </w:pPr>
            <w:r>
              <w:rPr>
                <w:rFonts w:ascii="Barbedor T" w:hAnsi="Barbedor T"/>
                <w:color w:val="062742"/>
                <w:szCs w:val="20"/>
              </w:rPr>
            </w:r>
          </w:p>
          <w:p>
            <w:pPr>
              <w:pStyle w:val="Normal"/>
              <w:spacing w:before="120" w:after="0"/>
              <w:jc w:val="both"/>
              <w:rPr>
                <w:rFonts w:ascii="Barbedor T" w:hAnsi="Barbedor T"/>
                <w:color w:val="062742"/>
                <w:szCs w:val="20"/>
              </w:rPr>
            </w:pPr>
            <w:r>
              <w:rPr>
                <w:rFonts w:ascii="Barbedor T" w:hAnsi="Barbedor T"/>
                <w:color w:val="062742"/>
                <w:szCs w:val="20"/>
              </w:rPr>
            </w:r>
          </w:p>
        </w:tc>
      </w:tr>
    </w:tbl>
    <w:p>
      <w:pPr>
        <w:pStyle w:val="Normal"/>
        <w:rPr>
          <w:rFonts w:ascii="Barbedor T" w:hAnsi="Barbedor T"/>
          <w:color w:val="062742"/>
          <w:szCs w:val="20"/>
        </w:rPr>
      </w:pPr>
      <w:r>
        <w:rPr>
          <w:rFonts w:ascii="Barbedor T" w:hAnsi="Barbedor T"/>
          <w:color w:val="062742"/>
          <w:szCs w:val="20"/>
        </w:rPr>
      </w:r>
    </w:p>
    <w:p>
      <w:pPr>
        <w:pStyle w:val="Normal"/>
        <w:rPr>
          <w:rFonts w:ascii="Barbedor T" w:hAnsi="Barbedor T"/>
          <w:color w:val="062742"/>
          <w:szCs w:val="20"/>
        </w:rPr>
      </w:pPr>
      <w:r>
        <w:rPr>
          <w:rFonts w:ascii="Barbedor T" w:hAnsi="Barbedor T"/>
          <w:color w:val="062742"/>
          <w:szCs w:val="20"/>
        </w:rPr>
      </w:r>
    </w:p>
    <w:p>
      <w:pPr>
        <w:pStyle w:val="Normal"/>
        <w:tabs>
          <w:tab w:val="center" w:pos="5103" w:leader="none"/>
          <w:tab w:val="right" w:pos="10204" w:leader="none"/>
        </w:tabs>
        <w:ind w:left="132" w:hanging="0"/>
        <w:jc w:val="both"/>
        <w:rPr/>
      </w:pPr>
      <w:r>
        <w:drawing>
          <wp:anchor behindDoc="1" distT="0" distB="0" distL="114300" distR="114300" simplePos="0" locked="0" layoutInCell="1" allowOverlap="1" relativeHeight="5">
            <wp:simplePos x="0" y="0"/>
            <wp:positionH relativeFrom="column">
              <wp:posOffset>0</wp:posOffset>
            </wp:positionH>
            <wp:positionV relativeFrom="paragraph">
              <wp:posOffset>635</wp:posOffset>
            </wp:positionV>
            <wp:extent cx="6480175" cy="252095"/>
            <wp:effectExtent l="0" t="0" r="0" b="0"/>
            <wp:wrapNone/>
            <wp:docPr id="4" name="Bild1" descr="Hintergrund-Überschrif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Bild1" descr="Hintergrund-Überschriften"/>
                    <pic:cNvPicPr>
                      <a:picLocks noChangeAspect="1" noChangeArrowheads="1"/>
                    </pic:cNvPicPr>
                  </pic:nvPicPr>
                  <pic:blipFill>
                    <a:blip r:embed="rId5"/>
                    <a:stretch>
                      <a:fillRect/>
                    </a:stretch>
                  </pic:blipFill>
                  <pic:spPr bwMode="auto">
                    <a:xfrm>
                      <a:off x="0" y="0"/>
                      <a:ext cx="6480175" cy="252095"/>
                    </a:xfrm>
                    <a:prstGeom prst="rect">
                      <a:avLst/>
                    </a:prstGeom>
                  </pic:spPr>
                </pic:pic>
              </a:graphicData>
            </a:graphic>
          </wp:anchor>
        </w:drawing>
      </w:r>
      <w:r>
        <w:rPr>
          <w:rFonts w:ascii="Barbedor T" w:hAnsi="Barbedor T"/>
          <w:b/>
          <w:color w:val="062742"/>
          <w:sz w:val="32"/>
          <w:szCs w:val="32"/>
          <w14:shadow w14:blurRad="50800" w14:dist="38100" w14:dir="2700000" w14:sx="100000" w14:sy="100000" w14:kx="0" w14:ky="0" w14:algn="tl">
            <w14:srgbClr w14:val="000000">
              <w14:alpha w14:val="60000"/>
            </w14:srgbClr>
          </w14:shadow>
        </w:rPr>
        <w:t>C</w:t>
      </w:r>
      <w:r>
        <w:rPr>
          <w:rFonts w:ascii="Barbedor T" w:hAnsi="Barbedor T"/>
          <w:b/>
          <w:color w:val="062742"/>
          <w:sz w:val="32"/>
          <w:szCs w:val="32"/>
          <w14:shadow w14:blurRad="50800" w14:dist="38100" w14:dir="2700000" w14:sx="100000" w14:sy="100000" w14:kx="0" w14:ky="0" w14:algn="tl">
            <w14:srgbClr w14:val="000000">
              <w14:alpha w14:val="60000"/>
            </w14:srgbClr>
          </w14:shadow>
        </w:rPr>
        <w:t>arcapp - Carcassonne Scoreboard</w:t>
      </w:r>
      <w:r>
        <w:rPr>
          <w:rFonts w:ascii="Barbedor T" w:hAnsi="Barbedor T"/>
          <w:b/>
          <w:color w:val="062742"/>
          <w:sz w:val="32"/>
          <w:szCs w:val="32"/>
          <w14:shadow w14:blurRad="50800" w14:dist="38100" w14:dir="2700000" w14:sx="100000" w14:sy="100000" w14:kx="0" w14:ky="0" w14:algn="tl">
            <w14:srgbClr w14:val="000000">
              <w14:alpha w14:val="60000"/>
            </w14:srgbClr>
          </w14:shadow>
        </w:rPr>
        <w:tab/>
        <w:tab/>
      </w:r>
    </w:p>
    <w:p>
      <w:pPr>
        <w:pStyle w:val="Normal"/>
        <w:rPr>
          <w:rFonts w:ascii="Barbedor T" w:hAnsi="Barbedor T"/>
          <w:color w:val="062742"/>
          <w:szCs w:val="20"/>
        </w:rPr>
      </w:pPr>
      <w:r>
        <w:rPr>
          <w:rFonts w:ascii="Barbedor T" w:hAnsi="Barbedor T"/>
          <w:color w:val="062742"/>
          <w:szCs w:val="20"/>
        </w:rPr>
      </w:r>
    </w:p>
    <w:tbl>
      <w:tblPr>
        <w:tblStyle w:val="Tabellenraster"/>
        <w:tblW w:w="10344" w:type="dxa"/>
        <w:jc w:val="left"/>
        <w:tblInd w:w="0" w:type="dxa"/>
        <w:tblCellMar>
          <w:top w:w="0" w:type="dxa"/>
          <w:left w:w="108" w:type="dxa"/>
          <w:bottom w:w="0" w:type="dxa"/>
          <w:right w:w="108" w:type="dxa"/>
        </w:tblCellMar>
        <w:tblLook w:val="04a0" w:noVBand="1" w:noHBand="0" w:lastColumn="0" w:firstColumn="1" w:lastRow="0" w:firstRow="1"/>
      </w:tblPr>
      <w:tblGrid>
        <w:gridCol w:w="5172"/>
        <w:gridCol w:w="5171"/>
      </w:tblGrid>
      <w:tr>
        <w:trPr/>
        <w:tc>
          <w:tcPr>
            <w:tcW w:w="5172" w:type="dxa"/>
            <w:tcBorders>
              <w:top w:val="nil"/>
              <w:left w:val="nil"/>
              <w:bottom w:val="nil"/>
              <w:right w:val="nil"/>
              <w:insideH w:val="nil"/>
              <w:insideV w:val="nil"/>
            </w:tcBorders>
            <w:shd w:fill="auto" w:val="clear"/>
          </w:tcPr>
          <w:p>
            <w:pPr>
              <w:pStyle w:val="Normal"/>
              <w:jc w:val="center"/>
              <w:rPr>
                <w:rFonts w:ascii="Barbedor T" w:hAnsi="Barbedor T"/>
                <w:color w:val="062742"/>
                <w:szCs w:val="20"/>
              </w:rPr>
            </w:pPr>
            <w:r>
              <w:rPr>
                <w:rFonts w:ascii="Barbedor T" w:hAnsi="Barbedor T"/>
                <w:color w:val="062742"/>
                <w:szCs w:val="20"/>
              </w:rPr>
              <w:drawing>
                <wp:anchor behindDoc="0" distT="0" distB="0" distL="0" distR="0" simplePos="0" locked="0" layoutInCell="1" allowOverlap="1" relativeHeight="11">
                  <wp:simplePos x="0" y="0"/>
                  <wp:positionH relativeFrom="column">
                    <wp:align>center</wp:align>
                  </wp:positionH>
                  <wp:positionV relativeFrom="paragraph">
                    <wp:posOffset>635</wp:posOffset>
                  </wp:positionV>
                  <wp:extent cx="3147060" cy="1440180"/>
                  <wp:effectExtent l="0" t="0" r="0" b="0"/>
                  <wp:wrapSquare wrapText="largest"/>
                  <wp:docPr id="5" name="Bild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Bild6" descr=""/>
                          <pic:cNvPicPr>
                            <a:picLocks noChangeAspect="1" noChangeArrowheads="1"/>
                          </pic:cNvPicPr>
                        </pic:nvPicPr>
                        <pic:blipFill>
                          <a:blip r:embed="rId6"/>
                          <a:stretch>
                            <a:fillRect/>
                          </a:stretch>
                        </pic:blipFill>
                        <pic:spPr bwMode="auto">
                          <a:xfrm>
                            <a:off x="0" y="0"/>
                            <a:ext cx="3147060" cy="1440180"/>
                          </a:xfrm>
                          <a:prstGeom prst="rect">
                            <a:avLst/>
                          </a:prstGeom>
                        </pic:spPr>
                      </pic:pic>
                    </a:graphicData>
                  </a:graphic>
                </wp:anchor>
              </w:drawing>
            </w:r>
          </w:p>
          <w:p>
            <w:pPr>
              <w:pStyle w:val="Normal"/>
              <w:spacing w:before="120" w:after="0"/>
              <w:jc w:val="center"/>
              <w:rPr>
                <w:rFonts w:ascii="Barbedor T" w:hAnsi="Barbedor T"/>
                <w:color w:val="062742"/>
                <w:szCs w:val="20"/>
              </w:rPr>
            </w:pPr>
            <w:r>
              <w:rPr>
                <w:rFonts w:ascii="Barbedor T" w:hAnsi="Barbedor T"/>
                <w:color w:val="062742"/>
                <w:szCs w:val="20"/>
              </w:rPr>
            </w:r>
          </w:p>
        </w:tc>
        <w:tc>
          <w:tcPr>
            <w:tcW w:w="5171" w:type="dxa"/>
            <w:tcBorders>
              <w:top w:val="nil"/>
              <w:left w:val="nil"/>
              <w:bottom w:val="nil"/>
              <w:right w:val="nil"/>
              <w:insideH w:val="nil"/>
              <w:insideV w:val="nil"/>
            </w:tcBorders>
            <w:shd w:fill="auto" w:val="clear"/>
          </w:tcPr>
          <w:tbl>
            <w:tblPr>
              <w:tblStyle w:val="Tabellenraster"/>
              <w:tblW w:w="4956" w:type="dxa"/>
              <w:jc w:val="left"/>
              <w:tblInd w:w="0" w:type="dxa"/>
              <w:tblCellMar>
                <w:top w:w="0" w:type="dxa"/>
                <w:left w:w="108" w:type="dxa"/>
                <w:bottom w:w="0" w:type="dxa"/>
                <w:right w:w="108" w:type="dxa"/>
              </w:tblCellMar>
              <w:tblLook w:val="04a0" w:noVBand="1" w:noHBand="0" w:lastColumn="0" w:firstColumn="1" w:lastRow="0" w:firstRow="1"/>
            </w:tblPr>
            <w:tblGrid>
              <w:gridCol w:w="4956"/>
            </w:tblGrid>
            <w:tr>
              <w:trPr/>
              <w:tc>
                <w:tcPr>
                  <w:tcW w:w="4956" w:type="dxa"/>
                  <w:tcBorders>
                    <w:top w:val="nil"/>
                    <w:left w:val="nil"/>
                    <w:bottom w:val="nil"/>
                    <w:right w:val="nil"/>
                    <w:insideH w:val="nil"/>
                    <w:insideV w:val="nil"/>
                  </w:tcBorders>
                  <w:shd w:fill="auto" w:val="clear"/>
                </w:tcPr>
                <w:p>
                  <w:pPr>
                    <w:pStyle w:val="Normal"/>
                    <w:spacing w:before="120" w:after="120"/>
                    <w:jc w:val="both"/>
                    <w:rPr>
                      <w:rFonts w:ascii="Barbedor T" w:hAnsi="Barbedor T"/>
                    </w:rPr>
                  </w:pPr>
                  <w:r>
                    <w:rPr>
                      <w:rFonts w:ascii="Barbedor T" w:hAnsi="Barbedor T"/>
                      <w:color w:val="062742"/>
                      <w:szCs w:val="20"/>
                    </w:rPr>
                    <w:t>Dies ist ein Hilfsmittel zum Spiel Carcassonne.</w:t>
                  </w:r>
                </w:p>
                <w:p>
                  <w:pPr>
                    <w:pStyle w:val="Normal"/>
                    <w:spacing w:before="120" w:after="120"/>
                    <w:jc w:val="both"/>
                    <w:rPr>
                      <w:color w:val="062742"/>
                      <w:szCs w:val="20"/>
                    </w:rPr>
                  </w:pPr>
                  <w:r>
                    <w:rPr>
                      <w:rFonts w:ascii="Barbedor T" w:hAnsi="Barbedor T"/>
                    </w:rPr>
                  </w:r>
                </w:p>
                <w:p>
                  <w:pPr>
                    <w:pStyle w:val="Normal"/>
                    <w:spacing w:before="120" w:after="120"/>
                    <w:jc w:val="both"/>
                    <w:rPr>
                      <w:rFonts w:ascii="Barbedor T" w:hAnsi="Barbedor T"/>
                    </w:rPr>
                  </w:pPr>
                  <w:r>
                    <w:rPr>
                      <w:rFonts w:ascii="Barbedor T" w:hAnsi="Barbedor T"/>
                      <w:color w:val="062742"/>
                      <w:szCs w:val="20"/>
                    </w:rPr>
                    <w:t>Es können die Punkte für mehrere Spieler gezählt werden</w:t>
                  </w:r>
                </w:p>
                <w:p>
                  <w:pPr>
                    <w:pStyle w:val="Normal"/>
                    <w:spacing w:before="120" w:after="120"/>
                    <w:jc w:val="both"/>
                    <w:rPr>
                      <w:rFonts w:ascii="Barbedor T" w:hAnsi="Barbedor T"/>
                      <w:color w:val="062742"/>
                      <w:szCs w:val="20"/>
                    </w:rPr>
                  </w:pPr>
                  <w:r>
                    <w:rPr/>
                  </w:r>
                </w:p>
                <w:tbl>
                  <w:tblPr>
                    <w:tblStyle w:val="Tabellenraster"/>
                    <w:tblW w:w="4941" w:type="dxa"/>
                    <w:jc w:val="left"/>
                    <w:tblInd w:w="0" w:type="dxa"/>
                    <w:tblCellMar>
                      <w:top w:w="0" w:type="dxa"/>
                      <w:left w:w="108" w:type="dxa"/>
                      <w:bottom w:w="0" w:type="dxa"/>
                      <w:right w:w="108" w:type="dxa"/>
                    </w:tblCellMar>
                    <w:tblLook w:val="04a0" w:noVBand="1" w:noHBand="0" w:lastColumn="0" w:firstColumn="1" w:lastRow="0" w:firstRow="1"/>
                  </w:tblPr>
                  <w:tblGrid>
                    <w:gridCol w:w="1343"/>
                    <w:gridCol w:w="3598"/>
                  </w:tblGrid>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EAN-GTIN:</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Nicht vergeben</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Version</w:t>
                        </w:r>
                        <w:r>
                          <w:rPr>
                            <w:rFonts w:ascii="Barbedor T" w:hAnsi="Barbedor T"/>
                            <w:color w:val="062742"/>
                            <w:szCs w:val="20"/>
                          </w:rPr>
                          <w:t>:</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Stand:</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2015</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Autor:</w:t>
                        </w:r>
                      </w:p>
                    </w:tc>
                    <w:tc>
                      <w:tcPr>
                        <w:tcW w:w="3598"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Ben Goevaerts</w:t>
                        </w:r>
                      </w:p>
                    </w:tc>
                  </w:tr>
                  <w:tr>
                    <w:trPr>
                      <w:trHeight w:val="219" w:hRule="atLeast"/>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Preis:</w:t>
                        </w:r>
                      </w:p>
                    </w:tc>
                    <w:tc>
                      <w:tcPr>
                        <w:tcW w:w="3598"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1,09 €</w:t>
                        </w:r>
                      </w:p>
                    </w:tc>
                  </w:tr>
                </w:tbl>
                <w:p>
                  <w:pPr>
                    <w:pStyle w:val="Normal"/>
                    <w:rPr>
                      <w:rFonts w:ascii="Barbedor T" w:hAnsi="Barbedor T"/>
                      <w:color w:val="062742"/>
                      <w:szCs w:val="20"/>
                    </w:rPr>
                  </w:pPr>
                  <w:r>
                    <w:rPr>
                      <w:rFonts w:ascii="Barbedor T" w:hAnsi="Barbedor T"/>
                      <w:color w:val="062742"/>
                      <w:szCs w:val="20"/>
                    </w:rPr>
                  </w:r>
                </w:p>
              </w:tc>
            </w:tr>
          </w:tbl>
          <w:p>
            <w:pPr>
              <w:pStyle w:val="Normal"/>
              <w:spacing w:before="120" w:after="0"/>
              <w:jc w:val="both"/>
              <w:rPr>
                <w:rFonts w:ascii="Barbedor T" w:hAnsi="Barbedor T"/>
                <w:color w:val="062742"/>
                <w:szCs w:val="20"/>
              </w:rPr>
            </w:pPr>
            <w:r>
              <w:rPr>
                <w:rFonts w:ascii="Barbedor T" w:hAnsi="Barbedor T"/>
                <w:color w:val="062742"/>
                <w:szCs w:val="20"/>
              </w:rPr>
            </w:r>
          </w:p>
        </w:tc>
      </w:tr>
    </w:tbl>
    <w:p>
      <w:pPr>
        <w:pStyle w:val="Normal"/>
        <w:rPr>
          <w:rFonts w:ascii="Barbedor T" w:hAnsi="Barbedor T"/>
          <w:color w:val="062742"/>
          <w:szCs w:val="20"/>
        </w:rPr>
      </w:pPr>
      <w:r>
        <w:rPr>
          <w:rFonts w:ascii="Barbedor T" w:hAnsi="Barbedor T"/>
          <w:color w:val="062742"/>
          <w:szCs w:val="20"/>
        </w:rPr>
      </w:r>
    </w:p>
    <w:p>
      <w:pPr>
        <w:pStyle w:val="Normal"/>
        <w:rPr>
          <w:rFonts w:ascii="Barbedor T" w:hAnsi="Barbedor T"/>
          <w:color w:val="062742"/>
          <w:szCs w:val="20"/>
        </w:rPr>
      </w:pPr>
      <w:r>
        <w:rPr>
          <w:rFonts w:ascii="Barbedor T" w:hAnsi="Barbedor T"/>
          <w:color w:val="062742"/>
          <w:szCs w:val="20"/>
        </w:rPr>
      </w:r>
      <w:r>
        <w:br w:type="page"/>
      </w:r>
    </w:p>
    <w:p>
      <w:pPr>
        <w:pStyle w:val="Normal"/>
        <w:rPr>
          <w:rFonts w:ascii="Barbedor T" w:hAnsi="Barbedor T"/>
          <w:color w:val="062742"/>
          <w:szCs w:val="20"/>
        </w:rPr>
      </w:pPr>
      <w:r>
        <w:rPr>
          <w:rFonts w:ascii="Barbedor T" w:hAnsi="Barbedor T"/>
          <w:color w:val="062742"/>
          <w:szCs w:val="20"/>
        </w:rPr>
      </w:r>
    </w:p>
    <w:p>
      <w:pPr>
        <w:pStyle w:val="Normal"/>
        <w:tabs>
          <w:tab w:val="center" w:pos="5103" w:leader="none"/>
          <w:tab w:val="right" w:pos="10204" w:leader="none"/>
        </w:tabs>
        <w:ind w:left="132" w:hanging="0"/>
        <w:jc w:val="both"/>
        <w:rPr/>
      </w:pPr>
      <w:r>
        <w:drawing>
          <wp:anchor behindDoc="1" distT="0" distB="0" distL="114300" distR="114300" simplePos="0" locked="0" layoutInCell="1" allowOverlap="1" relativeHeight="12">
            <wp:simplePos x="0" y="0"/>
            <wp:positionH relativeFrom="column">
              <wp:posOffset>0</wp:posOffset>
            </wp:positionH>
            <wp:positionV relativeFrom="paragraph">
              <wp:posOffset>635</wp:posOffset>
            </wp:positionV>
            <wp:extent cx="6480175" cy="252095"/>
            <wp:effectExtent l="0" t="0" r="0" b="0"/>
            <wp:wrapNone/>
            <wp:docPr id="6" name="Bild7" descr="Hintergrund-Überschrif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7" descr="Hintergrund-Überschriften"/>
                    <pic:cNvPicPr>
                      <a:picLocks noChangeAspect="1" noChangeArrowheads="1"/>
                    </pic:cNvPicPr>
                  </pic:nvPicPr>
                  <pic:blipFill>
                    <a:blip r:embed="rId7"/>
                    <a:stretch>
                      <a:fillRect/>
                    </a:stretch>
                  </pic:blipFill>
                  <pic:spPr bwMode="auto">
                    <a:xfrm>
                      <a:off x="0" y="0"/>
                      <a:ext cx="6480175" cy="252095"/>
                    </a:xfrm>
                    <a:prstGeom prst="rect">
                      <a:avLst/>
                    </a:prstGeom>
                  </pic:spPr>
                </pic:pic>
              </a:graphicData>
            </a:graphic>
          </wp:anchor>
        </w:drawing>
      </w:r>
      <w:r>
        <w:rPr>
          <w:rFonts w:ascii="Barbedor T" w:hAnsi="Barbedor T"/>
          <w:b/>
          <w:color w:val="062742"/>
          <w:sz w:val="32"/>
          <w:szCs w:val="32"/>
          <w14:shadow w14:blurRad="50800" w14:dist="38100" w14:dir="2700000" w14:sx="100000" w14:sy="100000" w14:kx="0" w14:ky="0" w14:algn="tl">
            <w14:srgbClr w14:val="000000">
              <w14:alpha w14:val="60000"/>
            </w14:srgbClr>
          </w14:shadow>
        </w:rPr>
        <w:t>C</w:t>
      </w:r>
      <w:r>
        <w:rPr>
          <w:rFonts w:ascii="Barbedor T" w:hAnsi="Barbedor T"/>
          <w:b/>
          <w:color w:val="062742"/>
          <w:sz w:val="32"/>
          <w:szCs w:val="32"/>
          <w14:shadow w14:blurRad="50800" w14:dist="38100" w14:dir="2700000" w14:sx="100000" w14:sy="100000" w14:kx="0" w14:ky="0" w14:algn="tl">
            <w14:srgbClr w14:val="000000">
              <w14:alpha w14:val="60000"/>
            </w14:srgbClr>
          </w14:shadow>
        </w:rPr>
        <w:t>arcassonne Scoreboard</w:t>
      </w:r>
      <w:r>
        <w:rPr>
          <w:rFonts w:ascii="Barbedor T" w:hAnsi="Barbedor T"/>
          <w:b/>
          <w:color w:val="062742"/>
          <w:sz w:val="32"/>
          <w:szCs w:val="32"/>
          <w14:shadow w14:blurRad="50800" w14:dist="38100" w14:dir="2700000" w14:sx="100000" w14:sy="100000" w14:kx="0" w14:ky="0" w14:algn="tl">
            <w14:srgbClr w14:val="000000">
              <w14:alpha w14:val="60000"/>
            </w14:srgbClr>
          </w14:shadow>
        </w:rPr>
        <w:tab/>
        <w:tab/>
      </w:r>
    </w:p>
    <w:p>
      <w:pPr>
        <w:pStyle w:val="Normal"/>
        <w:rPr>
          <w:rFonts w:ascii="Barbedor T" w:hAnsi="Barbedor T"/>
          <w:color w:val="062742"/>
          <w:szCs w:val="20"/>
        </w:rPr>
      </w:pPr>
      <w:r>
        <w:rPr>
          <w:rFonts w:ascii="Barbedor T" w:hAnsi="Barbedor T"/>
          <w:color w:val="062742"/>
          <w:szCs w:val="20"/>
        </w:rPr>
      </w:r>
    </w:p>
    <w:tbl>
      <w:tblPr>
        <w:tblStyle w:val="Tabellenraster"/>
        <w:tblW w:w="10344" w:type="dxa"/>
        <w:jc w:val="left"/>
        <w:tblInd w:w="0" w:type="dxa"/>
        <w:tblCellMar>
          <w:top w:w="0" w:type="dxa"/>
          <w:left w:w="108" w:type="dxa"/>
          <w:bottom w:w="0" w:type="dxa"/>
          <w:right w:w="108" w:type="dxa"/>
        </w:tblCellMar>
        <w:tblLook w:val="04a0" w:noVBand="1" w:noHBand="0" w:lastColumn="0" w:firstColumn="1" w:lastRow="0" w:firstRow="1"/>
      </w:tblPr>
      <w:tblGrid>
        <w:gridCol w:w="5172"/>
        <w:gridCol w:w="5171"/>
      </w:tblGrid>
      <w:tr>
        <w:trPr/>
        <w:tc>
          <w:tcPr>
            <w:tcW w:w="5172" w:type="dxa"/>
            <w:tcBorders>
              <w:top w:val="nil"/>
              <w:left w:val="nil"/>
              <w:bottom w:val="nil"/>
              <w:right w:val="nil"/>
              <w:insideH w:val="nil"/>
              <w:insideV w:val="nil"/>
            </w:tcBorders>
            <w:shd w:fill="auto" w:val="clear"/>
          </w:tcPr>
          <w:p>
            <w:pPr>
              <w:pStyle w:val="Normal"/>
              <w:jc w:val="center"/>
              <w:rPr>
                <w:rFonts w:ascii="Barbedor T" w:hAnsi="Barbedor T"/>
                <w:color w:val="062742"/>
                <w:szCs w:val="20"/>
              </w:rPr>
            </w:pPr>
            <w:r>
              <w:rPr>
                <w:rFonts w:ascii="Barbedor T" w:hAnsi="Barbedor T"/>
                <w:color w:val="062742"/>
                <w:szCs w:val="20"/>
              </w:rPr>
              <w:drawing>
                <wp:anchor behindDoc="0" distT="0" distB="0" distL="0" distR="0" simplePos="0" locked="0" layoutInCell="1" allowOverlap="1" relativeHeight="13">
                  <wp:simplePos x="0" y="0"/>
                  <wp:positionH relativeFrom="column">
                    <wp:align>center</wp:align>
                  </wp:positionH>
                  <wp:positionV relativeFrom="paragraph">
                    <wp:posOffset>635</wp:posOffset>
                  </wp:positionV>
                  <wp:extent cx="3147060" cy="1440180"/>
                  <wp:effectExtent l="0" t="0" r="0" b="0"/>
                  <wp:wrapSquare wrapText="largest"/>
                  <wp:docPr id="7" name="Bild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Bild8" descr=""/>
                          <pic:cNvPicPr>
                            <a:picLocks noChangeAspect="1" noChangeArrowheads="1"/>
                          </pic:cNvPicPr>
                        </pic:nvPicPr>
                        <pic:blipFill>
                          <a:blip r:embed="rId8"/>
                          <a:stretch>
                            <a:fillRect/>
                          </a:stretch>
                        </pic:blipFill>
                        <pic:spPr bwMode="auto">
                          <a:xfrm>
                            <a:off x="0" y="0"/>
                            <a:ext cx="3147060" cy="1440180"/>
                          </a:xfrm>
                          <a:prstGeom prst="rect">
                            <a:avLst/>
                          </a:prstGeom>
                        </pic:spPr>
                      </pic:pic>
                    </a:graphicData>
                  </a:graphic>
                </wp:anchor>
              </w:drawing>
            </w:r>
          </w:p>
          <w:p>
            <w:pPr>
              <w:pStyle w:val="Normal"/>
              <w:spacing w:before="120" w:after="0"/>
              <w:jc w:val="center"/>
              <w:rPr>
                <w:rFonts w:ascii="Barbedor T" w:hAnsi="Barbedor T"/>
                <w:color w:val="062742"/>
                <w:szCs w:val="20"/>
              </w:rPr>
            </w:pPr>
            <w:r>
              <w:rPr>
                <w:rFonts w:ascii="Barbedor T" w:hAnsi="Barbedor T"/>
                <w:color w:val="062742"/>
                <w:szCs w:val="20"/>
              </w:rPr>
            </w:r>
          </w:p>
        </w:tc>
        <w:tc>
          <w:tcPr>
            <w:tcW w:w="5171" w:type="dxa"/>
            <w:tcBorders>
              <w:top w:val="nil"/>
              <w:left w:val="nil"/>
              <w:bottom w:val="nil"/>
              <w:right w:val="nil"/>
              <w:insideH w:val="nil"/>
              <w:insideV w:val="nil"/>
            </w:tcBorders>
            <w:shd w:fill="auto" w:val="clear"/>
          </w:tcPr>
          <w:tbl>
            <w:tblPr>
              <w:tblStyle w:val="Tabellenraster"/>
              <w:tblW w:w="4956" w:type="dxa"/>
              <w:jc w:val="left"/>
              <w:tblInd w:w="0" w:type="dxa"/>
              <w:tblCellMar>
                <w:top w:w="0" w:type="dxa"/>
                <w:left w:w="108" w:type="dxa"/>
                <w:bottom w:w="0" w:type="dxa"/>
                <w:right w:w="108" w:type="dxa"/>
              </w:tblCellMar>
              <w:tblLook w:val="04a0" w:noVBand="1" w:noHBand="0" w:lastColumn="0" w:firstColumn="1" w:lastRow="0" w:firstRow="1"/>
            </w:tblPr>
            <w:tblGrid>
              <w:gridCol w:w="4956"/>
            </w:tblGrid>
            <w:tr>
              <w:trPr/>
              <w:tc>
                <w:tcPr>
                  <w:tcW w:w="4956" w:type="dxa"/>
                  <w:tcBorders>
                    <w:top w:val="nil"/>
                    <w:left w:val="nil"/>
                    <w:bottom w:val="nil"/>
                    <w:right w:val="nil"/>
                    <w:insideH w:val="nil"/>
                    <w:insideV w:val="nil"/>
                  </w:tcBorders>
                  <w:shd w:fill="auto" w:val="clear"/>
                </w:tcPr>
                <w:p>
                  <w:pPr>
                    <w:pStyle w:val="Normal"/>
                    <w:spacing w:before="120" w:after="120"/>
                    <w:jc w:val="both"/>
                    <w:rPr>
                      <w:rFonts w:ascii="Barbedor T" w:hAnsi="Barbedor T"/>
                    </w:rPr>
                  </w:pPr>
                  <w:r>
                    <w:rPr>
                      <w:rFonts w:ascii="Barbedor T" w:hAnsi="Barbedor T"/>
                      <w:color w:val="062742"/>
                      <w:szCs w:val="20"/>
                    </w:rPr>
                    <w:t>Dies ist ein Hilfsmittel zum Spiel Carcassonne.</w:t>
                  </w:r>
                </w:p>
                <w:p>
                  <w:pPr>
                    <w:pStyle w:val="Normal"/>
                    <w:spacing w:before="120" w:after="120"/>
                    <w:jc w:val="both"/>
                    <w:rPr>
                      <w:color w:val="062742"/>
                      <w:szCs w:val="20"/>
                    </w:rPr>
                  </w:pPr>
                  <w:r>
                    <w:rPr>
                      <w:rFonts w:ascii="Barbedor T" w:hAnsi="Barbedor T"/>
                    </w:rPr>
                  </w:r>
                </w:p>
                <w:p>
                  <w:pPr>
                    <w:pStyle w:val="Normal"/>
                    <w:spacing w:before="120" w:after="120"/>
                    <w:jc w:val="both"/>
                    <w:rPr>
                      <w:rFonts w:ascii="Barbedor T" w:hAnsi="Barbedor T"/>
                    </w:rPr>
                  </w:pPr>
                  <w:r>
                    <w:rPr>
                      <w:rFonts w:ascii="Barbedor T" w:hAnsi="Barbedor T"/>
                      <w:color w:val="062742"/>
                      <w:szCs w:val="20"/>
                    </w:rPr>
                    <w:t>Es können die Punkte für mehrere Spieler gezählt werden</w:t>
                  </w:r>
                </w:p>
                <w:p>
                  <w:pPr>
                    <w:pStyle w:val="Normal"/>
                    <w:spacing w:before="120" w:after="120"/>
                    <w:jc w:val="both"/>
                    <w:rPr>
                      <w:rFonts w:ascii="Barbedor T" w:hAnsi="Barbedor T"/>
                      <w:color w:val="062742"/>
                      <w:szCs w:val="20"/>
                    </w:rPr>
                  </w:pPr>
                  <w:r>
                    <w:rPr/>
                  </w:r>
                </w:p>
                <w:tbl>
                  <w:tblPr>
                    <w:tblStyle w:val="Tabellenraster"/>
                    <w:tblW w:w="4941" w:type="dxa"/>
                    <w:jc w:val="left"/>
                    <w:tblInd w:w="0" w:type="dxa"/>
                    <w:tblCellMar>
                      <w:top w:w="0" w:type="dxa"/>
                      <w:left w:w="108" w:type="dxa"/>
                      <w:bottom w:w="0" w:type="dxa"/>
                      <w:right w:w="108" w:type="dxa"/>
                    </w:tblCellMar>
                    <w:tblLook w:val="04a0" w:noVBand="1" w:noHBand="0" w:lastColumn="0" w:firstColumn="1" w:lastRow="0" w:firstRow="1"/>
                  </w:tblPr>
                  <w:tblGrid>
                    <w:gridCol w:w="1343"/>
                    <w:gridCol w:w="3598"/>
                  </w:tblGrid>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EAN-GTIN:</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Nicht vergeben</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Version</w:t>
                        </w:r>
                        <w:r>
                          <w:rPr>
                            <w:rFonts w:ascii="Barbedor T" w:hAnsi="Barbedor T"/>
                            <w:color w:val="062742"/>
                            <w:szCs w:val="20"/>
                          </w:rPr>
                          <w:t>:</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1.2.0</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Stand:</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2015</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Autor:</w:t>
                        </w:r>
                      </w:p>
                    </w:tc>
                    <w:tc>
                      <w:tcPr>
                        <w:tcW w:w="3598"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Jose M. Lopez</w:t>
                        </w:r>
                      </w:p>
                    </w:tc>
                  </w:tr>
                  <w:tr>
                    <w:trPr>
                      <w:trHeight w:val="219" w:hRule="atLeast"/>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Preis:</w:t>
                        </w:r>
                      </w:p>
                    </w:tc>
                    <w:tc>
                      <w:tcPr>
                        <w:tcW w:w="3598"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1,09 €</w:t>
                        </w:r>
                      </w:p>
                    </w:tc>
                  </w:tr>
                </w:tbl>
                <w:p>
                  <w:pPr>
                    <w:pStyle w:val="Normal"/>
                    <w:rPr>
                      <w:rFonts w:ascii="Barbedor T" w:hAnsi="Barbedor T"/>
                      <w:color w:val="062742"/>
                      <w:szCs w:val="20"/>
                    </w:rPr>
                  </w:pPr>
                  <w:r>
                    <w:rPr>
                      <w:rFonts w:ascii="Barbedor T" w:hAnsi="Barbedor T"/>
                      <w:color w:val="062742"/>
                      <w:szCs w:val="20"/>
                    </w:rPr>
                  </w:r>
                </w:p>
              </w:tc>
            </w:tr>
          </w:tbl>
          <w:p>
            <w:pPr>
              <w:pStyle w:val="Normal"/>
              <w:spacing w:before="120" w:after="0"/>
              <w:jc w:val="both"/>
              <w:rPr>
                <w:rFonts w:ascii="Barbedor T" w:hAnsi="Barbedor T"/>
                <w:color w:val="062742"/>
                <w:szCs w:val="20"/>
              </w:rPr>
            </w:pPr>
            <w:r>
              <w:rPr>
                <w:rFonts w:ascii="Barbedor T" w:hAnsi="Barbedor T"/>
                <w:color w:val="062742"/>
                <w:szCs w:val="20"/>
              </w:rPr>
            </w:r>
          </w:p>
        </w:tc>
      </w:tr>
    </w:tbl>
    <w:p>
      <w:pPr>
        <w:pStyle w:val="Normal"/>
        <w:rPr>
          <w:rFonts w:ascii="Barbedor T" w:hAnsi="Barbedor T"/>
          <w:color w:val="062742"/>
          <w:szCs w:val="20"/>
        </w:rPr>
      </w:pPr>
      <w:r>
        <w:rPr>
          <w:rFonts w:ascii="Barbedor T" w:hAnsi="Barbedor T"/>
          <w:color w:val="062742"/>
          <w:szCs w:val="20"/>
        </w:rPr>
      </w:r>
    </w:p>
    <w:p>
      <w:pPr>
        <w:pStyle w:val="Normal"/>
        <w:tabs>
          <w:tab w:val="center" w:pos="5103" w:leader="none"/>
          <w:tab w:val="right" w:pos="10204" w:leader="none"/>
        </w:tabs>
        <w:ind w:left="132" w:hanging="0"/>
        <w:jc w:val="both"/>
        <w:rPr/>
      </w:pPr>
      <w:r>
        <w:drawing>
          <wp:anchor behindDoc="1" distT="0" distB="0" distL="114300" distR="114300" simplePos="0" locked="0" layoutInCell="1" allowOverlap="1" relativeHeight="14">
            <wp:simplePos x="0" y="0"/>
            <wp:positionH relativeFrom="column">
              <wp:posOffset>0</wp:posOffset>
            </wp:positionH>
            <wp:positionV relativeFrom="paragraph">
              <wp:posOffset>635</wp:posOffset>
            </wp:positionV>
            <wp:extent cx="6480175" cy="252095"/>
            <wp:effectExtent l="0" t="0" r="0" b="0"/>
            <wp:wrapNone/>
            <wp:docPr id="8" name="Bild3" descr="Hintergrund-Überschrift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Bild3" descr="Hintergrund-Überschriften"/>
                    <pic:cNvPicPr>
                      <a:picLocks noChangeAspect="1" noChangeArrowheads="1"/>
                    </pic:cNvPicPr>
                  </pic:nvPicPr>
                  <pic:blipFill>
                    <a:blip r:embed="rId9"/>
                    <a:stretch>
                      <a:fillRect/>
                    </a:stretch>
                  </pic:blipFill>
                  <pic:spPr bwMode="auto">
                    <a:xfrm>
                      <a:off x="0" y="0"/>
                      <a:ext cx="6480175" cy="252095"/>
                    </a:xfrm>
                    <a:prstGeom prst="rect">
                      <a:avLst/>
                    </a:prstGeom>
                  </pic:spPr>
                </pic:pic>
              </a:graphicData>
            </a:graphic>
          </wp:anchor>
        </w:drawing>
      </w:r>
      <w:r>
        <w:rPr>
          <w:rFonts w:ascii="Barbedor T" w:hAnsi="Barbedor T"/>
          <w:b/>
          <w:color w:val="062742"/>
          <w:sz w:val="32"/>
          <w:szCs w:val="32"/>
          <w14:shadow w14:blurRad="50800" w14:dist="38100" w14:dir="2700000" w14:sx="100000" w14:sy="100000" w14:kx="0" w14:ky="0" w14:algn="tl">
            <w14:srgbClr w14:val="000000">
              <w14:alpha w14:val="60000"/>
            </w14:srgbClr>
          </w14:shadow>
        </w:rPr>
        <w:t>C</w:t>
      </w:r>
      <w:r>
        <w:rPr>
          <w:rFonts w:ascii="Barbedor T" w:hAnsi="Barbedor T"/>
          <w:b/>
          <w:color w:val="062742"/>
          <w:sz w:val="32"/>
          <w:szCs w:val="32"/>
          <w14:shadow w14:blurRad="50800" w14:dist="38100" w14:dir="2700000" w14:sx="100000" w14:sy="100000" w14:kx="0" w14:ky="0" w14:algn="tl">
            <w14:srgbClr w14:val="000000">
              <w14:alpha w14:val="60000"/>
            </w14:srgbClr>
          </w14:shadow>
        </w:rPr>
        <w:t>arcassonne Spiel</w:t>
      </w:r>
      <w:r>
        <w:rPr>
          <w:rFonts w:ascii="Barbedor T" w:hAnsi="Barbedor T"/>
          <w:b/>
          <w:color w:val="062742"/>
          <w:sz w:val="32"/>
          <w:szCs w:val="32"/>
          <w14:shadow w14:blurRad="50800" w14:dist="38100" w14:dir="2700000" w14:sx="100000" w14:sy="100000" w14:kx="0" w14:ky="0" w14:algn="tl">
            <w14:srgbClr w14:val="000000">
              <w14:alpha w14:val="60000"/>
            </w14:srgbClr>
          </w14:shadow>
        </w:rPr>
        <w:tab/>
        <w:tab/>
      </w:r>
    </w:p>
    <w:p>
      <w:pPr>
        <w:pStyle w:val="Normal"/>
        <w:rPr>
          <w:rFonts w:ascii="Barbedor T" w:hAnsi="Barbedor T"/>
          <w:color w:val="062742"/>
          <w:szCs w:val="20"/>
        </w:rPr>
      </w:pPr>
      <w:r>
        <w:rPr>
          <w:rFonts w:ascii="Barbedor T" w:hAnsi="Barbedor T"/>
          <w:color w:val="062742"/>
          <w:szCs w:val="20"/>
        </w:rPr>
      </w:r>
    </w:p>
    <w:tbl>
      <w:tblPr>
        <w:tblStyle w:val="Tabellenraster"/>
        <w:tblW w:w="10344" w:type="dxa"/>
        <w:jc w:val="left"/>
        <w:tblInd w:w="0" w:type="dxa"/>
        <w:tblCellMar>
          <w:top w:w="0" w:type="dxa"/>
          <w:left w:w="108" w:type="dxa"/>
          <w:bottom w:w="0" w:type="dxa"/>
          <w:right w:w="108" w:type="dxa"/>
        </w:tblCellMar>
        <w:tblLook w:val="04a0" w:noVBand="1" w:noHBand="0" w:lastColumn="0" w:firstColumn="1" w:lastRow="0" w:firstRow="1"/>
      </w:tblPr>
      <w:tblGrid>
        <w:gridCol w:w="5172"/>
        <w:gridCol w:w="5171"/>
      </w:tblGrid>
      <w:tr>
        <w:trPr/>
        <w:tc>
          <w:tcPr>
            <w:tcW w:w="5172" w:type="dxa"/>
            <w:tcBorders>
              <w:top w:val="nil"/>
              <w:left w:val="nil"/>
              <w:bottom w:val="nil"/>
              <w:right w:val="nil"/>
              <w:insideH w:val="nil"/>
              <w:insideV w:val="nil"/>
            </w:tcBorders>
            <w:shd w:fill="auto" w:val="clear"/>
          </w:tcPr>
          <w:p>
            <w:pPr>
              <w:pStyle w:val="Normal"/>
              <w:jc w:val="center"/>
              <w:rPr>
                <w:rFonts w:ascii="Barbedor T" w:hAnsi="Barbedor T"/>
                <w:color w:val="062742"/>
                <w:szCs w:val="20"/>
              </w:rPr>
            </w:pPr>
            <w:r>
              <w:rPr>
                <w:rFonts w:ascii="Barbedor T" w:hAnsi="Barbedor T"/>
                <w:color w:val="062742"/>
                <w:szCs w:val="20"/>
              </w:rPr>
              <w:drawing>
                <wp:anchor behindDoc="0" distT="0" distB="0" distL="0" distR="0" simplePos="0" locked="0" layoutInCell="1" allowOverlap="1" relativeHeight="15">
                  <wp:simplePos x="0" y="0"/>
                  <wp:positionH relativeFrom="column">
                    <wp:align>center</wp:align>
                  </wp:positionH>
                  <wp:positionV relativeFrom="paragraph">
                    <wp:posOffset>635</wp:posOffset>
                  </wp:positionV>
                  <wp:extent cx="3147060" cy="1440180"/>
                  <wp:effectExtent l="0" t="0" r="0" b="0"/>
                  <wp:wrapSquare wrapText="largest"/>
                  <wp:docPr id="9" name="Bild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Bild9" descr=""/>
                          <pic:cNvPicPr>
                            <a:picLocks noChangeAspect="1" noChangeArrowheads="1"/>
                          </pic:cNvPicPr>
                        </pic:nvPicPr>
                        <pic:blipFill>
                          <a:blip r:embed="rId10"/>
                          <a:stretch>
                            <a:fillRect/>
                          </a:stretch>
                        </pic:blipFill>
                        <pic:spPr bwMode="auto">
                          <a:xfrm>
                            <a:off x="0" y="0"/>
                            <a:ext cx="3147060" cy="1440180"/>
                          </a:xfrm>
                          <a:prstGeom prst="rect">
                            <a:avLst/>
                          </a:prstGeom>
                        </pic:spPr>
                      </pic:pic>
                    </a:graphicData>
                  </a:graphic>
                </wp:anchor>
              </w:drawing>
            </w:r>
          </w:p>
          <w:p>
            <w:pPr>
              <w:pStyle w:val="Normal"/>
              <w:spacing w:before="120" w:after="0"/>
              <w:jc w:val="center"/>
              <w:rPr>
                <w:rFonts w:ascii="Barbedor T" w:hAnsi="Barbedor T"/>
                <w:color w:val="062742"/>
                <w:szCs w:val="20"/>
              </w:rPr>
            </w:pPr>
            <w:r>
              <w:rPr>
                <w:rFonts w:ascii="Barbedor T" w:hAnsi="Barbedor T"/>
                <w:color w:val="062742"/>
                <w:szCs w:val="20"/>
              </w:rPr>
            </w:r>
          </w:p>
        </w:tc>
        <w:tc>
          <w:tcPr>
            <w:tcW w:w="5171" w:type="dxa"/>
            <w:tcBorders>
              <w:top w:val="nil"/>
              <w:left w:val="nil"/>
              <w:bottom w:val="nil"/>
              <w:right w:val="nil"/>
              <w:insideH w:val="nil"/>
              <w:insideV w:val="nil"/>
            </w:tcBorders>
            <w:shd w:fill="auto" w:val="clear"/>
          </w:tcPr>
          <w:tbl>
            <w:tblPr>
              <w:tblStyle w:val="Tabellenraster"/>
              <w:tblW w:w="4956" w:type="dxa"/>
              <w:jc w:val="left"/>
              <w:tblInd w:w="0" w:type="dxa"/>
              <w:tblCellMar>
                <w:top w:w="0" w:type="dxa"/>
                <w:left w:w="108" w:type="dxa"/>
                <w:bottom w:w="0" w:type="dxa"/>
                <w:right w:w="108" w:type="dxa"/>
              </w:tblCellMar>
              <w:tblLook w:val="04a0" w:noVBand="1" w:noHBand="0" w:lastColumn="0" w:firstColumn="1" w:lastRow="0" w:firstRow="1"/>
            </w:tblPr>
            <w:tblGrid>
              <w:gridCol w:w="4956"/>
            </w:tblGrid>
            <w:tr>
              <w:trPr/>
              <w:tc>
                <w:tcPr>
                  <w:tcW w:w="4956" w:type="dxa"/>
                  <w:tcBorders>
                    <w:top w:val="nil"/>
                    <w:left w:val="nil"/>
                    <w:bottom w:val="nil"/>
                    <w:right w:val="nil"/>
                    <w:insideH w:val="nil"/>
                    <w:insideV w:val="nil"/>
                  </w:tcBorders>
                  <w:shd w:fill="auto" w:val="clear"/>
                </w:tcPr>
                <w:p>
                  <w:pPr>
                    <w:pStyle w:val="Normal"/>
                    <w:spacing w:before="120" w:after="120"/>
                    <w:jc w:val="both"/>
                    <w:rPr>
                      <w:rFonts w:ascii="Barbedor T" w:hAnsi="Barbedor T"/>
                    </w:rPr>
                  </w:pPr>
                  <w:r>
                    <w:rPr>
                      <w:rFonts w:ascii="Barbedor T" w:hAnsi="Barbedor T"/>
                      <w:color w:val="062742"/>
                      <w:szCs w:val="20"/>
                    </w:rPr>
                    <w:t>Beschreibung aus dem App Store:</w:t>
                  </w:r>
                </w:p>
                <w:p>
                  <w:pPr>
                    <w:pStyle w:val="Normal"/>
                    <w:spacing w:before="120" w:after="120"/>
                    <w:jc w:val="both"/>
                    <w:rPr>
                      <w:rFonts w:ascii="Barbedor T" w:hAnsi="Barbedor T"/>
                    </w:rPr>
                  </w:pPr>
                  <w:r>
                    <w:rPr>
                      <w:rFonts w:ascii="Barbedor T" w:hAnsi="Barbedor T"/>
                    </w:rPr>
                    <w:t>Carcassonne Spiel ist ein Brettspiel mit Kärtchen. Man kann das Spiel spielen mit zwei, drei oder vier Spielern.</w:t>
                  </w:r>
                </w:p>
                <w:p>
                  <w:pPr>
                    <w:pStyle w:val="Normal"/>
                    <w:spacing w:before="120" w:after="120"/>
                    <w:jc w:val="both"/>
                    <w:rPr>
                      <w:rFonts w:ascii="Barbedor T" w:hAnsi="Barbedor T"/>
                    </w:rPr>
                  </w:pPr>
                  <w:r>
                    <w:rPr>
                      <w:rFonts w:ascii="Barbedor T" w:hAnsi="Barbedor T"/>
                    </w:rPr>
                    <w:t>Die Spieler legen Zug um Zug die Landschaftskarten aus. Es entstehen Straßen, Städte, Klöster und Wiesen, auf welche die Spieler ihre Gefolgsleute setzen können, um Punkte zu ergattern. Da man sowohl während des Spiels als auch am Ende Punkte erhalten kann, steht der Sieger erst nach der Schlusswertung fest.</w:t>
                  </w:r>
                </w:p>
                <w:p>
                  <w:pPr>
                    <w:pStyle w:val="Normal"/>
                    <w:spacing w:before="120" w:after="120"/>
                    <w:jc w:val="both"/>
                    <w:rPr>
                      <w:rFonts w:ascii="Barbedor T" w:hAnsi="Barbedor T"/>
                    </w:rPr>
                  </w:pPr>
                  <w:r>
                    <w:rPr>
                      <w:rFonts w:ascii="Barbedor T" w:hAnsi="Barbedor T"/>
                    </w:rPr>
                    <w:t>Man kann das Spiel online gegen Ihre Freunde spielen oder offline gegen dem Computer spielen. Es ist auch möglich das Spiel lokal zu spielen. Dann verwendet man nur ein iPad/iPhone.</w:t>
                  </w:r>
                </w:p>
                <w:p>
                  <w:pPr>
                    <w:pStyle w:val="Normal"/>
                    <w:spacing w:before="120" w:after="120"/>
                    <w:jc w:val="both"/>
                    <w:rPr>
                      <w:rFonts w:ascii="Barbedor T" w:hAnsi="Barbedor T"/>
                    </w:rPr>
                  </w:pPr>
                  <w:r>
                    <w:rPr>
                      <w:rFonts w:ascii="Barbedor T" w:hAnsi="Barbedor T"/>
                    </w:rPr>
                    <w:t>Das Spiel wird immer automatisch gespeichert beim beenden der App.</w:t>
                  </w:r>
                </w:p>
                <w:p>
                  <w:pPr>
                    <w:pStyle w:val="Normal"/>
                    <w:spacing w:before="120" w:after="120"/>
                    <w:jc w:val="both"/>
                    <w:rPr>
                      <w:rFonts w:ascii="Barbedor T" w:hAnsi="Barbedor T"/>
                    </w:rPr>
                  </w:pPr>
                  <w:r>
                    <w:rPr>
                      <w:rFonts w:ascii="Barbedor T" w:hAnsi="Barbedor T"/>
                    </w:rPr>
                    <w:t>Funktionen:</w:t>
                  </w:r>
                </w:p>
                <w:p>
                  <w:pPr>
                    <w:pStyle w:val="Normal"/>
                    <w:spacing w:before="120" w:after="120"/>
                    <w:jc w:val="both"/>
                    <w:rPr>
                      <w:rFonts w:ascii="Barbedor T" w:hAnsi="Barbedor T"/>
                    </w:rPr>
                  </w:pPr>
                  <w:r>
                    <w:rPr>
                      <w:rFonts w:ascii="Barbedor T" w:hAnsi="Barbedor T"/>
                    </w:rPr>
                    <w:t>- Spiel fortsetzen</w:t>
                  </w:r>
                </w:p>
                <w:p>
                  <w:pPr>
                    <w:pStyle w:val="Normal"/>
                    <w:spacing w:before="120" w:after="120"/>
                    <w:jc w:val="both"/>
                    <w:rPr>
                      <w:rFonts w:ascii="Barbedor T" w:hAnsi="Barbedor T"/>
                    </w:rPr>
                  </w:pPr>
                  <w:r>
                    <w:rPr>
                      <w:rFonts w:ascii="Barbedor T" w:hAnsi="Barbedor T"/>
                    </w:rPr>
                    <w:t>- Computerspielern</w:t>
                  </w:r>
                </w:p>
                <w:p>
                  <w:pPr>
                    <w:pStyle w:val="Normal"/>
                    <w:spacing w:before="120" w:after="120"/>
                    <w:jc w:val="both"/>
                    <w:rPr>
                      <w:rFonts w:ascii="Barbedor T" w:hAnsi="Barbedor T"/>
                    </w:rPr>
                  </w:pPr>
                  <w:r>
                    <w:rPr>
                      <w:rFonts w:ascii="Barbedor T" w:hAnsi="Barbedor T"/>
                    </w:rPr>
                    <w:t>- Lokal Multiplayer-Spiel</w:t>
                  </w:r>
                </w:p>
                <w:p>
                  <w:pPr>
                    <w:pStyle w:val="Normal"/>
                    <w:spacing w:before="120" w:after="120"/>
                    <w:jc w:val="both"/>
                    <w:rPr>
                      <w:rFonts w:ascii="Barbedor T" w:hAnsi="Barbedor T"/>
                    </w:rPr>
                  </w:pPr>
                  <w:r>
                    <w:rPr>
                      <w:rFonts w:ascii="Barbedor T" w:hAnsi="Barbedor T"/>
                    </w:rPr>
                    <w:t>Soundeffekte und Hintergrundmusik von Samuel Boechat.</w:t>
                  </w:r>
                </w:p>
                <w:p>
                  <w:pPr>
                    <w:pStyle w:val="Normal"/>
                    <w:spacing w:before="120" w:after="120"/>
                    <w:jc w:val="both"/>
                    <w:rPr>
                      <w:rFonts w:ascii="Barbedor T" w:hAnsi="Barbedor T"/>
                    </w:rPr>
                  </w:pPr>
                  <w:r>
                    <w:rPr>
                      <w:rFonts w:ascii="Barbedor T" w:hAnsi="Barbedor T"/>
                    </w:rPr>
                  </w:r>
                </w:p>
                <w:tbl>
                  <w:tblPr>
                    <w:tblStyle w:val="Tabellenraster"/>
                    <w:tblW w:w="4941" w:type="dxa"/>
                    <w:jc w:val="left"/>
                    <w:tblInd w:w="0" w:type="dxa"/>
                    <w:tblCellMar>
                      <w:top w:w="0" w:type="dxa"/>
                      <w:left w:w="108" w:type="dxa"/>
                      <w:bottom w:w="0" w:type="dxa"/>
                      <w:right w:w="108" w:type="dxa"/>
                    </w:tblCellMar>
                    <w:tblLook w:val="04a0" w:noVBand="1" w:noHBand="0" w:lastColumn="0" w:firstColumn="1" w:lastRow="0" w:firstRow="1"/>
                  </w:tblPr>
                  <w:tblGrid>
                    <w:gridCol w:w="1343"/>
                    <w:gridCol w:w="3598"/>
                  </w:tblGrid>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EAN-GTIN:</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Nicht vergeben</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Version</w:t>
                        </w:r>
                        <w:r>
                          <w:rPr>
                            <w:rFonts w:ascii="Barbedor T" w:hAnsi="Barbedor T"/>
                            <w:color w:val="062742"/>
                            <w:szCs w:val="20"/>
                          </w:rPr>
                          <w:t>:</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1.6.2</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Stand:</w:t>
                        </w:r>
                      </w:p>
                    </w:tc>
                    <w:tc>
                      <w:tcPr>
                        <w:tcW w:w="3598" w:type="dxa"/>
                        <w:tcBorders>
                          <w:top w:val="nil"/>
                          <w:left w:val="nil"/>
                          <w:bottom w:val="nil"/>
                          <w:right w:val="nil"/>
                          <w:insideH w:val="nil"/>
                          <w:insideV w:val="nil"/>
                        </w:tcBorders>
                        <w:shd w:fill="auto" w:val="clear"/>
                      </w:tcPr>
                      <w:p>
                        <w:pPr>
                          <w:pStyle w:val="Normal"/>
                          <w:jc w:val="both"/>
                          <w:rPr>
                            <w:rFonts w:ascii="Barbedor T" w:hAnsi="Barbedor T"/>
                            <w:color w:val="062742"/>
                            <w:szCs w:val="20"/>
                          </w:rPr>
                        </w:pPr>
                        <w:r>
                          <w:rPr>
                            <w:rFonts w:ascii="Barbedor T" w:hAnsi="Barbedor T"/>
                            <w:color w:val="062742"/>
                            <w:szCs w:val="20"/>
                          </w:rPr>
                          <w:t>2015</w:t>
                        </w:r>
                      </w:p>
                    </w:tc>
                  </w:tr>
                  <w:tr>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Autor:</w:t>
                        </w:r>
                      </w:p>
                    </w:tc>
                    <w:tc>
                      <w:tcPr>
                        <w:tcW w:w="3598"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Bastiaan Modderkolk</w:t>
                        </w:r>
                      </w:p>
                    </w:tc>
                  </w:tr>
                  <w:tr>
                    <w:trPr>
                      <w:trHeight w:val="219" w:hRule="atLeast"/>
                    </w:trPr>
                    <w:tc>
                      <w:tcPr>
                        <w:tcW w:w="1343"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Preis:</w:t>
                        </w:r>
                      </w:p>
                    </w:tc>
                    <w:tc>
                      <w:tcPr>
                        <w:tcW w:w="3598" w:type="dxa"/>
                        <w:tcBorders>
                          <w:top w:val="nil"/>
                          <w:left w:val="nil"/>
                          <w:bottom w:val="nil"/>
                          <w:right w:val="nil"/>
                          <w:insideH w:val="nil"/>
                          <w:insideV w:val="nil"/>
                        </w:tcBorders>
                        <w:shd w:fill="auto" w:val="clear"/>
                      </w:tcPr>
                      <w:p>
                        <w:pPr>
                          <w:pStyle w:val="Normal"/>
                          <w:jc w:val="both"/>
                          <w:rPr/>
                        </w:pPr>
                        <w:r>
                          <w:rPr>
                            <w:rFonts w:ascii="Barbedor T" w:hAnsi="Barbedor T"/>
                            <w:color w:val="062742"/>
                            <w:szCs w:val="20"/>
                          </w:rPr>
                          <w:t>4,49 €</w:t>
                        </w:r>
                      </w:p>
                    </w:tc>
                  </w:tr>
                </w:tbl>
                <w:p>
                  <w:pPr>
                    <w:pStyle w:val="Normal"/>
                    <w:rPr>
                      <w:rFonts w:ascii="Barbedor T" w:hAnsi="Barbedor T"/>
                      <w:color w:val="062742"/>
                      <w:szCs w:val="20"/>
                    </w:rPr>
                  </w:pPr>
                  <w:r>
                    <w:rPr>
                      <w:rFonts w:ascii="Barbedor T" w:hAnsi="Barbedor T"/>
                      <w:color w:val="062742"/>
                      <w:szCs w:val="20"/>
                    </w:rPr>
                  </w:r>
                </w:p>
              </w:tc>
            </w:tr>
          </w:tbl>
          <w:p>
            <w:pPr>
              <w:pStyle w:val="Normal"/>
              <w:spacing w:before="120" w:after="0"/>
              <w:jc w:val="both"/>
              <w:rPr>
                <w:rFonts w:ascii="Barbedor T" w:hAnsi="Barbedor T"/>
                <w:color w:val="062742"/>
                <w:szCs w:val="20"/>
              </w:rPr>
            </w:pPr>
            <w:r>
              <w:rPr>
                <w:rFonts w:ascii="Barbedor T" w:hAnsi="Barbedor T"/>
                <w:color w:val="062742"/>
                <w:szCs w:val="20"/>
              </w:rPr>
            </w:r>
          </w:p>
        </w:tc>
      </w:tr>
    </w:tbl>
    <w:p>
      <w:pPr>
        <w:pStyle w:val="Normal"/>
        <w:rPr>
          <w:rFonts w:ascii="Barbedor T" w:hAnsi="Barbedor T"/>
          <w:color w:val="062742"/>
          <w:szCs w:val="20"/>
        </w:rPr>
      </w:pPr>
      <w:r>
        <w:rPr>
          <w:rFonts w:ascii="Barbedor T" w:hAnsi="Barbedor T"/>
          <w:color w:val="062742"/>
          <w:szCs w:val="20"/>
        </w:rPr>
      </w:r>
    </w:p>
    <w:p>
      <w:pPr>
        <w:pStyle w:val="Normal"/>
        <w:rPr/>
      </w:pPr>
      <w:r>
        <w:rPr/>
      </w:r>
    </w:p>
    <w:sectPr>
      <w:headerReference w:type="even" r:id="rId11"/>
      <w:headerReference w:type="default" r:id="rId12"/>
      <w:footerReference w:type="even" r:id="rId13"/>
      <w:footerReference w:type="default" r:id="rId14"/>
      <w:type w:val="nextPage"/>
      <w:pgSz w:w="11906" w:h="16838"/>
      <w:pgMar w:left="851" w:right="851" w:header="397" w:top="851" w:footer="0" w:bottom="1134" w:gutter="0"/>
      <w:pgNumType w:start="21" w:fmt="decimal"/>
      <w:formProt w:val="false"/>
      <w:textDirection w:val="lrTb"/>
      <w:docGrid w:type="default" w:linePitch="360" w:charSpace="8192"/>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Times New Roman">
    <w:charset w:val="01"/>
    <w:family w:val="roman"/>
    <w:pitch w:val="variable"/>
  </w:font>
  <w:font w:name="Arial">
    <w:charset w:val="01"/>
    <w:family w:val="roman"/>
    <w:pitch w:val="variable"/>
  </w:font>
  <w:font w:name="Tahoma">
    <w:charset w:val="01"/>
    <w:family w:val="roman"/>
    <w:pitch w:val="variable"/>
  </w:font>
  <w:font w:name="Liberation Sans">
    <w:altName w:val="Arial"/>
    <w:charset w:val="01"/>
    <w:family w:val="swiss"/>
    <w:pitch w:val="variable"/>
  </w:font>
  <w:font w:name="Barbedor T">
    <w:charset w:val="01"/>
    <w:family w:val="roman"/>
    <w:pitch w:val="variable"/>
  </w:font>
  <w:font w:name="Barbedor T">
    <w:charset w:val="01"/>
    <w:family w:val="auto"/>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tabs>
        <w:tab w:val="center" w:pos="5096" w:leader="none"/>
        <w:tab w:val="right" w:pos="10500" w:leader="none"/>
      </w:tabs>
      <w:ind w:right="-296" w:hanging="282"/>
      <w:rPr/>
    </w:pPr>
    <w:r>
      <w:rPr>
        <w:rFonts w:ascii="Barbedor T" w:hAnsi="Barbedor T"/>
        <w:sz w:val="24"/>
        <w:szCs w:val="24"/>
      </w:rPr>
      <w:fldChar w:fldCharType="begin"/>
    </w:r>
    <w:r>
      <w:instrText> PAGE </w:instrText>
    </w:r>
    <w:r>
      <w:fldChar w:fldCharType="separate"/>
    </w:r>
    <w:r>
      <w:t>22</w:t>
    </w:r>
    <w:r>
      <w:fldChar w:fldCharType="end"/>
    </w:r>
    <w:r>
      <w:rPr>
        <w:rFonts w:ascii="Barbedor T" w:hAnsi="Barbedor T"/>
        <w:sz w:val="24"/>
        <w:szCs w:val="24"/>
      </w:rPr>
      <w:t xml:space="preserve"> </w:t>
    </w:r>
    <w:r>
      <w:rPr>
        <w:rFonts w:ascii="Barbedor T" w:hAnsi="Barbedor T"/>
        <w:sz w:val="24"/>
        <w:szCs w:val="24"/>
      </w:rPr>
      <w:t xml:space="preserve">von </w:t>
    </w:r>
    <w:r>
      <w:rPr>
        <w:rFonts w:ascii="Barbedor T" w:hAnsi="Barbedor T"/>
        <w:sz w:val="24"/>
        <w:szCs w:val="24"/>
      </w:rPr>
      <w:fldChar w:fldCharType="begin"/>
    </w:r>
    <w:r>
      <w:instrText> NUMPAGES </w:instrText>
    </w:r>
    <w:r>
      <w:fldChar w:fldCharType="separate"/>
    </w:r>
    <w:r>
      <w:t>3</w:t>
    </w:r>
    <w:r>
      <w:fldChar w:fldCharType="end"/>
    </w:r>
    <w:r>
      <w:rPr>
        <w:rFonts w:ascii="Barbedor T" w:hAnsi="Barbedor T"/>
        <w:color w:val="062742"/>
        <w:sz w:val="24"/>
        <w:szCs w:val="24"/>
      </w:rPr>
      <w:tab/>
    </w:r>
    <w:r>
      <w:rPr>
        <w:rFonts w:ascii="Barbedor T" w:hAnsi="Barbedor T"/>
        <w:sz w:val="24"/>
        <w:szCs w:val="24"/>
      </w:rPr>
      <w:t>Die Carcassonne-Familie</w:t>
      <w:tab/>
    </w:r>
    <w:r>
      <w:rPr>
        <w:rFonts w:ascii="Barbedor T" w:hAnsi="Barbedor T"/>
        <w:sz w:val="24"/>
        <w:szCs w:val="24"/>
      </w:rPr>
      <w:drawing>
        <wp:inline distT="0" distB="6350" distL="0" distR="6350">
          <wp:extent cx="1193800" cy="222250"/>
          <wp:effectExtent l="0" t="0" r="0" b="0"/>
          <wp:docPr id="11" name="Bild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Bild4" descr="logo"/>
                  <pic:cNvPicPr>
                    <a:picLocks noChangeAspect="1" noChangeArrowheads="1"/>
                  </pic:cNvPicPr>
                </pic:nvPicPr>
                <pic:blipFill>
                  <a:blip r:embed="rId1"/>
                  <a:stretch>
                    <a:fillRect/>
                  </a:stretch>
                </pic:blipFill>
                <pic:spPr bwMode="auto">
                  <a:xfrm>
                    <a:off x="0" y="0"/>
                    <a:ext cx="1193800" cy="222250"/>
                  </a:xfrm>
                  <a:prstGeom prst="rect">
                    <a:avLst/>
                  </a:prstGeom>
                </pic:spPr>
              </pic:pic>
            </a:graphicData>
          </a:graphic>
        </wp:inline>
      </w:drawing>
    </w:r>
  </w:p>
  <w:p>
    <w:pPr>
      <w:pStyle w:val="Fuzeile"/>
      <w:rPr>
        <w:rFonts w:ascii="Barbedor T" w:hAnsi="Barbedor T"/>
        <w:szCs w:val="20"/>
      </w:rPr>
    </w:pPr>
    <w:r>
      <w:rPr>
        <w:rFonts w:ascii="Barbedor T" w:hAnsi="Barbedor T"/>
        <w:szCs w:val="20"/>
      </w:rPr>
    </w:r>
  </w:p>
  <w:p>
    <w:pPr>
      <w:pStyle w:val="Fuzeile"/>
      <w:rPr>
        <w:rFonts w:ascii="Barbedor T" w:hAnsi="Barbedor T"/>
        <w:szCs w:val="20"/>
      </w:rPr>
    </w:pPr>
    <w:r>
      <w:rPr>
        <w:rFonts w:ascii="Barbedor T" w:hAnsi="Barbedor T"/>
        <w:szCs w:val="20"/>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Fuzeile"/>
      <w:tabs>
        <w:tab w:val="center" w:pos="5096" w:leader="none"/>
        <w:tab w:val="right" w:pos="10528" w:leader="none"/>
      </w:tabs>
      <w:ind w:right="-324" w:hanging="280"/>
      <w:rPr/>
    </w:pPr>
    <w:r>
      <w:rPr/>
      <w:drawing>
        <wp:inline distT="0" distB="6350" distL="0" distR="6350">
          <wp:extent cx="1193800" cy="222250"/>
          <wp:effectExtent l="0" t="0" r="0" b="0"/>
          <wp:docPr id="12" name="Bild 4"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Bild 4" descr="logo"/>
                  <pic:cNvPicPr>
                    <a:picLocks noChangeAspect="1" noChangeArrowheads="1"/>
                  </pic:cNvPicPr>
                </pic:nvPicPr>
                <pic:blipFill>
                  <a:blip r:embed="rId1"/>
                  <a:stretch>
                    <a:fillRect/>
                  </a:stretch>
                </pic:blipFill>
                <pic:spPr bwMode="auto">
                  <a:xfrm>
                    <a:off x="0" y="0"/>
                    <a:ext cx="1193800" cy="222250"/>
                  </a:xfrm>
                  <a:prstGeom prst="rect">
                    <a:avLst/>
                  </a:prstGeom>
                </pic:spPr>
              </pic:pic>
            </a:graphicData>
          </a:graphic>
        </wp:inline>
      </w:drawing>
    </w:r>
    <w:r>
      <w:rPr>
        <w:rFonts w:ascii="Barbedor T" w:hAnsi="Barbedor T"/>
        <w:color w:val="062742"/>
        <w:sz w:val="24"/>
        <w:szCs w:val="24"/>
      </w:rPr>
      <w:tab/>
    </w:r>
    <w:r>
      <w:rPr>
        <w:rFonts w:ascii="Barbedor T" w:hAnsi="Barbedor T"/>
        <w:sz w:val="24"/>
        <w:szCs w:val="24"/>
      </w:rPr>
      <w:t>Die Carcassonne-Familie</w:t>
      <w:tab/>
    </w:r>
    <w:r>
      <w:rPr>
        <w:rFonts w:ascii="Barbedor T" w:hAnsi="Barbedor T"/>
        <w:sz w:val="24"/>
        <w:szCs w:val="24"/>
      </w:rPr>
      <w:fldChar w:fldCharType="begin"/>
    </w:r>
    <w:r>
      <w:instrText> PAGE </w:instrText>
    </w:r>
    <w:r>
      <w:fldChar w:fldCharType="separate"/>
    </w:r>
    <w:r>
      <w:t>21</w:t>
    </w:r>
    <w:r>
      <w:fldChar w:fldCharType="end"/>
    </w:r>
    <w:r>
      <w:rPr>
        <w:rFonts w:ascii="Barbedor T" w:hAnsi="Barbedor T"/>
        <w:sz w:val="24"/>
        <w:szCs w:val="24"/>
      </w:rPr>
      <w:t xml:space="preserve"> von </w:t>
    </w:r>
    <w:r>
      <w:rPr>
        <w:rFonts w:ascii="Barbedor T" w:hAnsi="Barbedor T"/>
        <w:sz w:val="24"/>
        <w:szCs w:val="24"/>
      </w:rPr>
      <w:fldChar w:fldCharType="begin"/>
    </w:r>
    <w:r>
      <w:instrText> NUMPAGES </w:instrText>
    </w:r>
    <w:r>
      <w:fldChar w:fldCharType="separate"/>
    </w:r>
    <w:r>
      <w:t>3</w:t>
    </w:r>
    <w:r>
      <w:fldChar w:fldCharType="end"/>
    </w:r>
  </w:p>
  <w:p>
    <w:pPr>
      <w:pStyle w:val="Fuzeile"/>
      <w:ind w:right="-8" w:hanging="0"/>
      <w:rPr>
        <w:rFonts w:ascii="Barbedor T" w:hAnsi="Barbedor T"/>
      </w:rPr>
    </w:pPr>
    <w:r>
      <w:rPr>
        <w:rFonts w:ascii="Barbedor T" w:hAnsi="Barbedor T"/>
      </w:rPr>
    </w:r>
  </w:p>
  <w:p>
    <w:pPr>
      <w:pStyle w:val="Fuzeile"/>
      <w:ind w:right="-8" w:hanging="0"/>
      <w:rPr>
        <w:rFonts w:ascii="Barbedor T" w:hAnsi="Barbedor T"/>
      </w:rPr>
    </w:pPr>
    <w:r>
      <w:rPr>
        <w:rFonts w:ascii="Barbedor T" w:hAnsi="Barbedor T"/>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ind w:right="-554" w:hanging="294"/>
      <w:rPr>
        <w:rFonts w:ascii="Barbedor T" w:hAnsi="Barbedor T"/>
      </w:rPr>
    </w:pPr>
    <w:r>
      <w:rPr>
        <w:rFonts w:ascii="Barbedor T" w:hAnsi="Barbedor T"/>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Kopfzeile"/>
      <w:ind w:right="-554" w:hanging="294"/>
      <w:rPr>
        <w:rFonts w:ascii="Barbedor T" w:hAnsi="Barbedor T"/>
      </w:rPr>
    </w:pPr>
    <w:r>
      <w:rPr>
        <w:rFonts w:ascii="Barbedor T" w:hAnsi="Barbedor T"/>
      </w:rPr>
      <w:drawing>
        <wp:anchor behindDoc="1" distT="19050" distB="14605" distL="133350" distR="131445" simplePos="0" locked="0" layoutInCell="1" allowOverlap="1" relativeHeight="3">
          <wp:simplePos x="0" y="0"/>
          <wp:positionH relativeFrom="column">
            <wp:posOffset>-180340</wp:posOffset>
          </wp:positionH>
          <wp:positionV relativeFrom="page">
            <wp:posOffset>360045</wp:posOffset>
          </wp:positionV>
          <wp:extent cx="6840220" cy="9719945"/>
          <wp:effectExtent l="0" t="0" r="0" b="0"/>
          <wp:wrapNone/>
          <wp:docPr id="10" name="Bild 2" descr="Hintergrund-Regelvorl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Bild 2" descr="Hintergrund-Regelvorlage"/>
                  <pic:cNvPicPr>
                    <a:picLocks noChangeAspect="1" noChangeArrowheads="1"/>
                  </pic:cNvPicPr>
                </pic:nvPicPr>
                <pic:blipFill>
                  <a:blip r:embed="rId1"/>
                  <a:stretch>
                    <a:fillRect/>
                  </a:stretch>
                </pic:blipFill>
                <pic:spPr bwMode="auto">
                  <a:xfrm>
                    <a:off x="0" y="0"/>
                    <a:ext cx="6840220" cy="9719945"/>
                  </a:xfrm>
                  <a:prstGeom prst="rect">
                    <a:avLst/>
                  </a:prstGeom>
                  <a:ln w="9525">
                    <a:solidFill>
                      <a:srgbClr val="062742"/>
                    </a:solidFill>
                  </a:ln>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pStyle w:val="Berschrift1"/>
      <w:numFmt w:val="decimal"/>
      <w:lvlText w:val="%1"/>
      <w:lvlJc w:val="left"/>
      <w:pPr>
        <w:tabs>
          <w:tab w:val="num" w:pos="851"/>
        </w:tabs>
        <w:ind w:left="851" w:hanging="567"/>
      </w:pPr>
    </w:lvl>
    <w:lvl w:ilvl="1">
      <w:start w:val="1"/>
      <w:pStyle w:val="Berschrift2"/>
      <w:numFmt w:val="decimal"/>
      <w:lvlText w:val="%1.%2"/>
      <w:lvlJc w:val="left"/>
      <w:pPr>
        <w:tabs>
          <w:tab w:val="num" w:pos="1701"/>
        </w:tabs>
        <w:ind w:left="1701" w:hanging="850"/>
      </w:pPr>
    </w:lvl>
    <w:lvl w:ilvl="2">
      <w:start w:val="1"/>
      <w:pStyle w:val="Berschrift3"/>
      <w:numFmt w:val="decimal"/>
      <w:lvlText w:val="%1.%2.%3"/>
      <w:lvlJc w:val="left"/>
      <w:pPr>
        <w:tabs>
          <w:tab w:val="num" w:pos="2781"/>
        </w:tabs>
        <w:ind w:left="2552" w:hanging="851"/>
      </w:pPr>
    </w:lvl>
    <w:lvl w:ilvl="3">
      <w:start w:val="1"/>
      <w:pStyle w:val="Berschrift4"/>
      <w:numFmt w:val="decimal"/>
      <w:lvlText w:val="%1.%2.%3.%4"/>
      <w:lvlJc w:val="left"/>
      <w:pPr>
        <w:tabs>
          <w:tab w:val="num" w:pos="864"/>
        </w:tabs>
        <w:ind w:left="864" w:hanging="864"/>
      </w:pPr>
    </w:lvl>
    <w:lvl w:ilvl="4">
      <w:start w:val="1"/>
      <w:pStyle w:val="Berschrift5"/>
      <w:numFmt w:val="decimal"/>
      <w:lvlText w:val="%1.%2.%3.%4.%5"/>
      <w:lvlJc w:val="left"/>
      <w:pPr>
        <w:tabs>
          <w:tab w:val="num" w:pos="1008"/>
        </w:tabs>
        <w:ind w:left="1008" w:hanging="1008"/>
      </w:pPr>
      <w:rPr>
        <w:sz w:val="20"/>
        <w:i w:val="false"/>
        <w:b/>
      </w:rPr>
    </w:lvl>
    <w:lvl w:ilvl="5">
      <w:start w:val="1"/>
      <w:numFmt w:val="none"/>
      <w:suff w:val="nothing"/>
      <w:lvlText w:val=""/>
      <w:lvlJc w:val="left"/>
      <w:pPr>
        <w:ind w:left="0" w:hanging="0"/>
      </w:pPr>
    </w:lvl>
    <w:lvl w:ilvl="6">
      <w:start w:val="1"/>
      <w:numFmt w:val="none"/>
      <w:suff w:val="nothing"/>
      <w:lvlText w:val=""/>
      <w:lvlJc w:val="left"/>
      <w:pPr>
        <w:ind w:left="0" w:hanging="0"/>
      </w:pPr>
    </w:lvl>
    <w:lvl w:ilvl="7">
      <w:start w:val="1"/>
      <w:numFmt w:val="none"/>
      <w:suff w:val="nothing"/>
      <w:lvlText w:val=""/>
      <w:lvlJc w:val="left"/>
      <w:pPr>
        <w:ind w:left="0" w:hanging="0"/>
      </w:pPr>
    </w:lvl>
    <w:lvl w:ilvl="8">
      <w:start w:val="1"/>
      <w:numFmt w:val="none"/>
      <w:suff w:val="nothing"/>
      <w:lvlText w:val=""/>
      <w:lvlJc w:val="left"/>
      <w:pPr>
        <w:ind w:left="0" w:hanging="0"/>
      </w:pPr>
    </w:lvl>
  </w:abstractNum>
  <w:num w:numId="1">
    <w:abstractNumId w:val="1"/>
  </w:num>
</w:numbering>
</file>

<file path=word/settings.xml><?xml version="1.0" encoding="utf-8"?>
<w:settings xmlns:w="http://schemas.openxmlformats.org/wordprocessingml/2006/main">
  <w:zoom w:percent="104"/>
  <w:mirrorMargins/>
  <w:embedTrueTypeFonts/>
  <w:defaultTabStop w:val="708"/>
  <w:autoHyphenation w:val="true"/>
  <w:evenAndOddHeader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de-DE"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New Roman" w:hAnsi="Times New Roman" w:eastAsia="Times New Roman" w:cs="Times New Roman"/>
        <w:lang w:val="de-DE" w:eastAsia="de-DE" w:bidi="ar-SA"/>
      </w:rPr>
    </w:rPrDefault>
    <w:pPrDefault>
      <w:pPr/>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atentStyles>
  <w:style w:type="paragraph" w:styleId="Normal" w:default="1">
    <w:name w:val="Normal"/>
    <w:qFormat/>
    <w:pPr>
      <w:widowControl/>
      <w:suppressAutoHyphens w:val="false"/>
      <w:bidi w:val="0"/>
      <w:jc w:val="left"/>
    </w:pPr>
    <w:rPr>
      <w:rFonts w:ascii="Arial" w:hAnsi="Arial" w:cs="Arial" w:eastAsia="Times New Roman"/>
      <w:color w:val="auto"/>
      <w:kern w:val="0"/>
      <w:sz w:val="20"/>
      <w:szCs w:val="16"/>
      <w:lang w:eastAsia="en-US" w:val="de-DE" w:bidi="ar-SA"/>
    </w:rPr>
  </w:style>
  <w:style w:type="paragraph" w:styleId="Berschrift1">
    <w:name w:val="Heading 1"/>
    <w:basedOn w:val="Normal"/>
    <w:next w:val="Normal"/>
    <w:qFormat/>
    <w:pPr>
      <w:keepNext/>
      <w:numPr>
        <w:ilvl w:val="0"/>
        <w:numId w:val="1"/>
      </w:numPr>
      <w:outlineLvl w:val="0"/>
    </w:pPr>
    <w:rPr>
      <w:rFonts w:cs="Times New Roman"/>
      <w:b/>
      <w:kern w:val="2"/>
      <w:sz w:val="40"/>
      <w:szCs w:val="20"/>
      <w:lang w:eastAsia="de-DE"/>
    </w:rPr>
  </w:style>
  <w:style w:type="paragraph" w:styleId="Berschrift2">
    <w:name w:val="Heading 2"/>
    <w:basedOn w:val="Normal"/>
    <w:next w:val="Normal"/>
    <w:autoRedefine/>
    <w:qFormat/>
    <w:pPr>
      <w:keepNext/>
      <w:numPr>
        <w:ilvl w:val="1"/>
        <w:numId w:val="1"/>
      </w:numPr>
      <w:outlineLvl w:val="1"/>
    </w:pPr>
    <w:rPr>
      <w:rFonts w:cs="Times New Roman"/>
      <w:b/>
      <w:bCs/>
      <w:sz w:val="28"/>
      <w:szCs w:val="20"/>
      <w:lang w:eastAsia="de-DE"/>
    </w:rPr>
  </w:style>
  <w:style w:type="paragraph" w:styleId="Berschrift3">
    <w:name w:val="Heading 3"/>
    <w:basedOn w:val="Normal"/>
    <w:next w:val="Normal"/>
    <w:qFormat/>
    <w:pPr>
      <w:keepNext/>
      <w:numPr>
        <w:ilvl w:val="2"/>
        <w:numId w:val="1"/>
      </w:numPr>
      <w:tabs>
        <w:tab w:val="left" w:pos="2552" w:leader="none"/>
      </w:tabs>
      <w:outlineLvl w:val="2"/>
    </w:pPr>
    <w:rPr>
      <w:rFonts w:cs="Times New Roman"/>
      <w:b/>
      <w:sz w:val="24"/>
      <w:szCs w:val="20"/>
      <w:lang w:eastAsia="de-DE"/>
    </w:rPr>
  </w:style>
  <w:style w:type="paragraph" w:styleId="Berschrift4">
    <w:name w:val="Heading 4"/>
    <w:basedOn w:val="Normal"/>
    <w:next w:val="Normal"/>
    <w:qFormat/>
    <w:pPr>
      <w:keepNext/>
      <w:numPr>
        <w:ilvl w:val="3"/>
        <w:numId w:val="1"/>
      </w:numPr>
      <w:outlineLvl w:val="3"/>
    </w:pPr>
    <w:rPr>
      <w:rFonts w:cs="Times New Roman"/>
      <w:b/>
      <w:szCs w:val="20"/>
      <w:lang w:eastAsia="de-DE"/>
    </w:rPr>
  </w:style>
  <w:style w:type="paragraph" w:styleId="Berschrift5">
    <w:name w:val="Heading 5"/>
    <w:basedOn w:val="Normal"/>
    <w:next w:val="Normal"/>
    <w:qFormat/>
    <w:pPr>
      <w:numPr>
        <w:ilvl w:val="4"/>
        <w:numId w:val="1"/>
      </w:numPr>
      <w:tabs>
        <w:tab w:val="left" w:pos="926" w:leader="none"/>
      </w:tabs>
      <w:ind w:left="926" w:hanging="360"/>
      <w:outlineLvl w:val="4"/>
    </w:pPr>
    <w:rPr>
      <w:rFonts w:cs="Times New Roman"/>
      <w:b/>
      <w:bCs/>
      <w:iCs/>
      <w:szCs w:val="26"/>
      <w:lang w:eastAsia="de-DE"/>
    </w:rPr>
  </w:style>
  <w:style w:type="character" w:styleId="DefaultParagraphFont" w:default="1">
    <w:name w:val="Default Paragraph Font"/>
    <w:uiPriority w:val="1"/>
    <w:semiHidden/>
    <w:unhideWhenUsed/>
    <w:qFormat/>
    <w:rPr/>
  </w:style>
  <w:style w:type="character" w:styleId="Footnotereference">
    <w:name w:val="footnote reference"/>
    <w:basedOn w:val="DefaultParagraphFont"/>
    <w:semiHidden/>
    <w:qFormat/>
    <w:rPr>
      <w:vertAlign w:val="superscript"/>
    </w:rPr>
  </w:style>
  <w:style w:type="character" w:styleId="SprechblasentextZchn" w:customStyle="1">
    <w:name w:val="Sprechblasentext Zchn"/>
    <w:basedOn w:val="DefaultParagraphFont"/>
    <w:link w:val="Sprechblasentext"/>
    <w:qFormat/>
    <w:rsid w:val="003f199c"/>
    <w:rPr>
      <w:rFonts w:ascii="Tahoma" w:hAnsi="Tahoma" w:cs="Tahoma"/>
      <w:sz w:val="16"/>
      <w:szCs w:val="16"/>
      <w:lang w:eastAsia="en-US"/>
    </w:rPr>
  </w:style>
  <w:style w:type="character" w:styleId="ListLabel1">
    <w:name w:val="ListLabel 1"/>
    <w:qFormat/>
    <w:rPr>
      <w:b/>
      <w:i w:val="false"/>
      <w:sz w:val="20"/>
    </w:rPr>
  </w:style>
  <w:style w:type="character" w:styleId="ListLabel2">
    <w:name w:val="ListLabel 2"/>
    <w:qFormat/>
    <w:rPr>
      <w:b/>
      <w:i w:val="false"/>
      <w:sz w:val="20"/>
    </w:rPr>
  </w:style>
  <w:style w:type="character" w:styleId="ListLabel3">
    <w:name w:val="ListLabel 3"/>
    <w:qFormat/>
    <w:rPr>
      <w:b/>
      <w:i w:val="false"/>
      <w:sz w:val="20"/>
    </w:rPr>
  </w:style>
  <w:style w:type="character" w:styleId="ListLabel4">
    <w:name w:val="ListLabel 4"/>
    <w:qFormat/>
    <w:rPr>
      <w:b/>
      <w:i w:val="false"/>
      <w:sz w:val="20"/>
    </w:rPr>
  </w:style>
  <w:style w:type="character" w:styleId="ListLabel5">
    <w:name w:val="ListLabel 5"/>
    <w:qFormat/>
    <w:rPr>
      <w:b/>
      <w:i w:val="false"/>
      <w:sz w:val="20"/>
    </w:rPr>
  </w:style>
  <w:style w:type="character" w:styleId="ListLabel6">
    <w:name w:val="ListLabel 6"/>
    <w:qFormat/>
    <w:rPr>
      <w:b/>
      <w:i w:val="false"/>
      <w:sz w:val="20"/>
    </w:rPr>
  </w:style>
  <w:style w:type="character" w:styleId="ListLabel7">
    <w:name w:val="ListLabel 7"/>
    <w:qFormat/>
    <w:rPr>
      <w:b/>
      <w:i w:val="false"/>
      <w:sz w:val="20"/>
    </w:rPr>
  </w:style>
  <w:style w:type="character" w:styleId="ListLabel8">
    <w:name w:val="ListLabel 8"/>
    <w:qFormat/>
    <w:rPr>
      <w:b/>
      <w:i w:val="false"/>
      <w:sz w:val="20"/>
    </w:rPr>
  </w:style>
  <w:style w:type="character" w:styleId="ListLabel9">
    <w:name w:val="ListLabel 9"/>
    <w:qFormat/>
    <w:rPr>
      <w:b/>
      <w:i w:val="false"/>
      <w:sz w:val="20"/>
    </w:rPr>
  </w:style>
  <w:style w:type="character" w:styleId="ListLabel10">
    <w:name w:val="ListLabel 10"/>
    <w:qFormat/>
    <w:rPr>
      <w:b/>
      <w:i w:val="false"/>
      <w:sz w:val="20"/>
    </w:rPr>
  </w:style>
  <w:style w:type="character" w:styleId="ListLabel11">
    <w:name w:val="ListLabel 11"/>
    <w:qFormat/>
    <w:rPr>
      <w:b/>
      <w:i w:val="false"/>
      <w:sz w:val="20"/>
    </w:rPr>
  </w:style>
  <w:style w:type="character" w:styleId="ListLabel12">
    <w:name w:val="ListLabel 12"/>
    <w:qFormat/>
    <w:rPr>
      <w:b/>
      <w:i w:val="false"/>
      <w:sz w:val="20"/>
    </w:rPr>
  </w:style>
  <w:style w:type="character" w:styleId="ListLabel13">
    <w:name w:val="ListLabel 13"/>
    <w:qFormat/>
    <w:rPr>
      <w:b/>
      <w:i w:val="false"/>
      <w:sz w:val="20"/>
    </w:rPr>
  </w:style>
  <w:style w:type="character" w:styleId="ListLabel14">
    <w:name w:val="ListLabel 14"/>
    <w:qFormat/>
    <w:rPr>
      <w:b/>
      <w:i w:val="false"/>
      <w:sz w:val="20"/>
    </w:rPr>
  </w:style>
  <w:style w:type="character" w:styleId="ListLabel15">
    <w:name w:val="ListLabel 15"/>
    <w:qFormat/>
    <w:rPr>
      <w:b/>
      <w:i w:val="false"/>
      <w:sz w:val="20"/>
    </w:rPr>
  </w:style>
  <w:style w:type="character" w:styleId="ListLabel16">
    <w:name w:val="ListLabel 16"/>
    <w:qFormat/>
    <w:rPr>
      <w:b/>
      <w:i w:val="false"/>
      <w:sz w:val="20"/>
    </w:rPr>
  </w:style>
  <w:style w:type="character" w:styleId="ListLabel17">
    <w:name w:val="ListLabel 17"/>
    <w:qFormat/>
    <w:rPr>
      <w:b/>
      <w:i w:val="false"/>
      <w:sz w:val="20"/>
    </w:rPr>
  </w:style>
  <w:style w:type="character" w:styleId="ListLabel18">
    <w:name w:val="ListLabel 18"/>
    <w:qFormat/>
    <w:rPr>
      <w:b/>
      <w:i w:val="false"/>
      <w:sz w:val="20"/>
    </w:rPr>
  </w:style>
  <w:style w:type="character" w:styleId="ListLabel19">
    <w:name w:val="ListLabel 19"/>
    <w:qFormat/>
    <w:rPr>
      <w:b/>
      <w:i w:val="false"/>
      <w:sz w:val="20"/>
    </w:rPr>
  </w:style>
  <w:style w:type="character" w:styleId="ListLabel20">
    <w:name w:val="ListLabel 20"/>
    <w:qFormat/>
    <w:rPr>
      <w:b/>
      <w:i w:val="false"/>
      <w:sz w:val="20"/>
    </w:rPr>
  </w:style>
  <w:style w:type="paragraph" w:styleId="Berschrift">
    <w:name w:val="Überschrift"/>
    <w:basedOn w:val="Normal"/>
    <w:next w:val="Textkrper"/>
    <w:qFormat/>
    <w:pPr>
      <w:keepNext/>
      <w:spacing w:before="240" w:after="120"/>
    </w:pPr>
    <w:rPr>
      <w:rFonts w:ascii="Liberation Sans" w:hAnsi="Liberation Sans" w:eastAsia="Arial Unicode MS" w:cs="Arial Unicode MS"/>
      <w:sz w:val="28"/>
      <w:szCs w:val="28"/>
    </w:rPr>
  </w:style>
  <w:style w:type="paragraph" w:styleId="Textkrper">
    <w:name w:val="Body Text"/>
    <w:basedOn w:val="Normal"/>
    <w:pPr>
      <w:spacing w:lineRule="auto" w:line="288" w:before="0" w:after="140"/>
    </w:pPr>
    <w:rPr/>
  </w:style>
  <w:style w:type="paragraph" w:styleId="Liste">
    <w:name w:val="List"/>
    <w:basedOn w:val="Textkrper"/>
    <w:pPr/>
    <w:rPr/>
  </w:style>
  <w:style w:type="paragraph" w:styleId="Beschriftung">
    <w:name w:val="Caption"/>
    <w:basedOn w:val="Normal"/>
    <w:qFormat/>
    <w:pPr>
      <w:suppressLineNumbers/>
      <w:spacing w:before="120" w:after="120"/>
    </w:pPr>
    <w:rPr>
      <w:i/>
      <w:iCs/>
      <w:sz w:val="24"/>
      <w:szCs w:val="24"/>
    </w:rPr>
  </w:style>
  <w:style w:type="paragraph" w:styleId="Verzeichnis">
    <w:name w:val="Verzeichnis"/>
    <w:basedOn w:val="Normal"/>
    <w:qFormat/>
    <w:pPr>
      <w:suppressLineNumbers/>
    </w:pPr>
    <w:rPr/>
  </w:style>
  <w:style w:type="paragraph" w:styleId="Kopfzeile">
    <w:name w:val="Header"/>
    <w:basedOn w:val="Normal"/>
    <w:pPr>
      <w:tabs>
        <w:tab w:val="center" w:pos="4536" w:leader="none"/>
        <w:tab w:val="right" w:pos="9072" w:leader="none"/>
      </w:tabs>
    </w:pPr>
    <w:rPr/>
  </w:style>
  <w:style w:type="paragraph" w:styleId="Fuzeile">
    <w:name w:val="Footer"/>
    <w:basedOn w:val="Normal"/>
    <w:pPr>
      <w:tabs>
        <w:tab w:val="center" w:pos="4536" w:leader="none"/>
        <w:tab w:val="right" w:pos="9072" w:leader="none"/>
      </w:tabs>
    </w:pPr>
    <w:rPr/>
  </w:style>
  <w:style w:type="paragraph" w:styleId="Footnotetext">
    <w:name w:val="footnote text"/>
    <w:basedOn w:val="Normal"/>
    <w:autoRedefine/>
    <w:semiHidden/>
    <w:qFormat/>
    <w:pPr>
      <w:ind w:left="276" w:hanging="276"/>
      <w:jc w:val="both"/>
    </w:pPr>
    <w:rPr>
      <w:rFonts w:ascii="Times New Roman" w:hAnsi="Times New Roman" w:cs="Times New Roman"/>
      <w:color w:val="062742"/>
      <w:sz w:val="16"/>
      <w:szCs w:val="20"/>
      <w:lang w:val="en-GB" w:eastAsia="en-GB"/>
    </w:rPr>
  </w:style>
  <w:style w:type="paragraph" w:styleId="EinzugTextkrper">
    <w:name w:val="Body Text Indent"/>
    <w:basedOn w:val="Normal"/>
    <w:pPr>
      <w:ind w:left="709" w:hanging="0"/>
      <w:jc w:val="both"/>
    </w:pPr>
    <w:rPr>
      <w:rFonts w:cs="Times New Roman"/>
      <w:szCs w:val="20"/>
      <w:lang w:val="en-GB" w:eastAsia="en-GB"/>
    </w:rPr>
  </w:style>
  <w:style w:type="paragraph" w:styleId="BalloonText">
    <w:name w:val="Balloon Text"/>
    <w:basedOn w:val="Normal"/>
    <w:link w:val="SprechblasentextZchn"/>
    <w:qFormat/>
    <w:rsid w:val="003f199c"/>
    <w:pPr/>
    <w:rPr>
      <w:rFonts w:ascii="Tahoma" w:hAnsi="Tahoma" w:cs="Tahoma"/>
      <w:sz w:val="16"/>
    </w:rPr>
  </w:style>
  <w:style w:type="paragraph" w:styleId="Tabelleninhalt">
    <w:name w:val="Tabelleninhalt"/>
    <w:basedOn w:val="Normal"/>
    <w:qFormat/>
    <w:pPr/>
    <w:rPr/>
  </w:style>
  <w:style w:type="paragraph" w:styleId="Tabellenberschrift">
    <w:name w:val="Tabellenüberschrift"/>
    <w:basedOn w:val="Tabelleninhalt"/>
    <w:qFormat/>
    <w:pPr/>
    <w:rPr/>
  </w:style>
  <w:style w:type="numbering" w:styleId="NoList" w:default="1">
    <w:name w:val="No List"/>
    <w:uiPriority w:val="99"/>
    <w:semiHidden/>
    <w:unhideWhenUsed/>
    <w:qFormat/>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table" w:styleId="Tabellenraster">
    <w:name w:val="Table Grid"/>
    <w:basedOn w:val="NormaleTabelle"/>
    <w:rsid w:val="0042527b"/>
    <w:tblPr>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png"/><Relationship Id="rId4" Type="http://schemas.openxmlformats.org/officeDocument/2006/relationships/image" Target="media/image3.png"/><Relationship Id="rId5" Type="http://schemas.openxmlformats.org/officeDocument/2006/relationships/image" Target="media/image4.png"/><Relationship Id="rId6" Type="http://schemas.openxmlformats.org/officeDocument/2006/relationships/image" Target="media/image5.png"/><Relationship Id="rId7" Type="http://schemas.openxmlformats.org/officeDocument/2006/relationships/image" Target="media/image6.png"/><Relationship Id="rId8" Type="http://schemas.openxmlformats.org/officeDocument/2006/relationships/image" Target="media/image7.png"/><Relationship Id="rId9" Type="http://schemas.openxmlformats.org/officeDocument/2006/relationships/image" Target="media/image8.png"/><Relationship Id="rId10" Type="http://schemas.openxmlformats.org/officeDocument/2006/relationships/image" Target="media/image9.png"/><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footer" Target="footer1.xml"/><Relationship Id="rId14" Type="http://schemas.openxmlformats.org/officeDocument/2006/relationships/footer" Target="footer2.xml"/><Relationship Id="rId15" Type="http://schemas.openxmlformats.org/officeDocument/2006/relationships/numbering" Target="numbering.xml"/><Relationship Id="rId16" Type="http://schemas.openxmlformats.org/officeDocument/2006/relationships/fontTable" Target="fontTable.xml"/><Relationship Id="rId17" Type="http://schemas.openxmlformats.org/officeDocument/2006/relationships/settings" Target="settings.xml"/><Relationship Id="rId18" Type="http://schemas.openxmlformats.org/officeDocument/2006/relationships/theme" Target="theme/theme1.xml"/><Relationship Id="rId19" Type="http://schemas.openxmlformats.org/officeDocument/2006/relationships/customXml" Target="../customXml/item1.xml"/>
</Relationships>
</file>

<file path=word/_rels/footer1.xml.rels><?xml version="1.0" encoding="UTF-8"?>
<Relationships xmlns="http://schemas.openxmlformats.org/package/2006/relationships"><Relationship Id="rId1" Type="http://schemas.openxmlformats.org/officeDocument/2006/relationships/image" Target="media/image11.png"/>
</Relationships>
</file>

<file path=word/_rels/footer2.xml.rels><?xml version="1.0" encoding="UTF-8"?>
<Relationships xmlns="http://schemas.openxmlformats.org/package/2006/relationships"><Relationship Id="rId1" Type="http://schemas.openxmlformats.org/officeDocument/2006/relationships/image" Target="media/image12.png"/>
</Relationships>
</file>

<file path=word/_rels/header2.xml.rels><?xml version="1.0" encoding="UTF-8"?>
<Relationships xmlns="http://schemas.openxmlformats.org/package/2006/relationships"><Relationship Id="rId1" Type="http://schemas.openxmlformats.org/officeDocument/2006/relationships/image" Target="media/image10.png"/>
</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D29E525-16EC-49A4-BC5F-C1D6844E3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CarcF Carcassonne</Template>
  <TotalTime>28</TotalTime>
  <Application>LibreOffice/5.4.1.2$MacOSX_X86_64 LibreOffice_project/ea7cb86e6eeb2bf3a5af73a8f7777ac570321527</Application>
  <Pages>3</Pages>
  <Words>248</Words>
  <Characters>1404</Characters>
  <CharactersWithSpaces>1598</CharactersWithSpaces>
  <Paragraphs>64</Paragraphs>
  <Company>Hewlett-Packard Company</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2018-05-03T20:10:00Z</dcterms:created>
  <dc:creator>Zotto</dc:creator>
  <dc:description/>
  <dc:language>de-DE</dc:language>
  <cp:lastModifiedBy/>
  <cp:lastPrinted>2018-05-02T21:02:00Z</cp:lastPrinted>
  <dcterms:modified xsi:type="dcterms:W3CDTF">2018-05-18T17:51:55Z</dcterms:modified>
  <cp:revision>9</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Company">
    <vt:lpwstr>Hewlett-Packard Company</vt:lpwstr>
  </property>
  <property fmtid="{D5CDD505-2E9C-101B-9397-08002B2CF9AE}" pid="4" name="DocSecurity">
    <vt:i4>0</vt:i4>
  </property>
  <property fmtid="{D5CDD505-2E9C-101B-9397-08002B2CF9AE}" pid="5" name="HyperlinksChanged">
    <vt:bool>0</vt:bool>
  </property>
  <property fmtid="{D5CDD505-2E9C-101B-9397-08002B2CF9AE}" pid="6" name="LinksUpToDate">
    <vt:bool>0</vt:bool>
  </property>
  <property fmtid="{D5CDD505-2E9C-101B-9397-08002B2CF9AE}" pid="7" name="ScaleCrop">
    <vt:bool>0</vt:bool>
  </property>
  <property fmtid="{D5CDD505-2E9C-101B-9397-08002B2CF9AE}" pid="8" name="ShareDoc">
    <vt:bool>0</vt:bool>
  </property>
</Properties>
</file>